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CF37" w14:textId="77777777" w:rsidR="00767BBE" w:rsidRPr="00AC5C80" w:rsidRDefault="00767BBE">
      <w:pPr>
        <w:spacing w:line="276" w:lineRule="auto"/>
        <w:rPr>
          <w:rFonts w:ascii="Calibri" w:eastAsia="Calibri" w:hAnsi="Calibri" w:cs="Calibri"/>
          <w:b/>
          <w:sz w:val="20"/>
          <w:szCs w:val="20"/>
          <w:lang w:val="en-US"/>
        </w:rPr>
      </w:pPr>
    </w:p>
    <w:p w14:paraId="18617D86" w14:textId="43DE9891" w:rsidR="00AC5C80" w:rsidRPr="00AC5C80" w:rsidRDefault="00675511" w:rsidP="00AC5C80">
      <w:pPr>
        <w:jc w:val="center"/>
        <w:rPr>
          <w:rFonts w:ascii="Avenir Book" w:eastAsia="Calibri" w:hAnsi="Avenir Book"/>
          <w:sz w:val="22"/>
          <w:szCs w:val="22"/>
          <w:lang w:val="en-US"/>
        </w:rPr>
      </w:pPr>
      <w:r>
        <w:rPr>
          <w:rFonts w:ascii="Avenir Book" w:eastAsia="Calibri" w:hAnsi="Avenir Book"/>
          <w:sz w:val="22"/>
          <w:szCs w:val="22"/>
          <w:lang w:val="en-US"/>
        </w:rPr>
        <w:t>Vendor</w:t>
      </w:r>
    </w:p>
    <w:p w14:paraId="7BED081A" w14:textId="77777777" w:rsidR="00AC5C80" w:rsidRPr="00AC5C80" w:rsidRDefault="00AC5C80" w:rsidP="00AC5C80">
      <w:pPr>
        <w:jc w:val="center"/>
        <w:rPr>
          <w:rFonts w:ascii="Avenir Book" w:eastAsia="Calibri" w:hAnsi="Avenir Book"/>
          <w:b/>
          <w:bCs/>
          <w:sz w:val="22"/>
          <w:szCs w:val="22"/>
          <w:lang w:val="en-US"/>
        </w:rPr>
      </w:pPr>
    </w:p>
    <w:p w14:paraId="3447A220" w14:textId="53EDC2C7" w:rsidR="00AC5C80" w:rsidRPr="00B5176E" w:rsidRDefault="00B61A58" w:rsidP="00572F33">
      <w:pPr>
        <w:jc w:val="center"/>
        <w:rPr>
          <w:rFonts w:ascii="Avenir Book" w:eastAsia="Calibri" w:hAnsi="Avenir Book"/>
          <w:b/>
          <w:bCs/>
          <w:color w:val="000000" w:themeColor="text1"/>
          <w:sz w:val="28"/>
          <w:szCs w:val="28"/>
          <w:lang w:val="en-US"/>
        </w:rPr>
      </w:pPr>
      <w:r>
        <w:rPr>
          <w:rFonts w:ascii="Avenir Book" w:eastAsia="Calibri" w:hAnsi="Avenir Book"/>
          <w:b/>
          <w:bCs/>
          <w:color w:val="000000" w:themeColor="text1"/>
          <w:sz w:val="28"/>
          <w:szCs w:val="28"/>
          <w:lang w:val="en-US"/>
        </w:rPr>
        <w:t>INDEPENDENT</w:t>
      </w:r>
      <w:r w:rsidR="00157818" w:rsidRPr="00B5176E">
        <w:rPr>
          <w:rFonts w:ascii="Avenir Book" w:eastAsia="Calibri" w:hAnsi="Avenir Book"/>
          <w:b/>
          <w:bCs/>
          <w:color w:val="000000" w:themeColor="text1"/>
          <w:sz w:val="28"/>
          <w:szCs w:val="28"/>
          <w:lang w:val="en-US"/>
        </w:rPr>
        <w:t xml:space="preserve"> CONTROLLER</w:t>
      </w:r>
      <w:r w:rsidR="00572F33" w:rsidRPr="00B5176E">
        <w:rPr>
          <w:rFonts w:ascii="Avenir Book" w:eastAsia="Calibri" w:hAnsi="Avenir Book"/>
          <w:b/>
          <w:bCs/>
          <w:color w:val="000000" w:themeColor="text1"/>
          <w:sz w:val="28"/>
          <w:szCs w:val="28"/>
          <w:lang w:val="en-US"/>
        </w:rPr>
        <w:t xml:space="preserve"> AGREEMENT</w:t>
      </w:r>
    </w:p>
    <w:p w14:paraId="50D769B1" w14:textId="77777777" w:rsidR="00572F33" w:rsidRPr="00AC5C80" w:rsidRDefault="00572F33" w:rsidP="00572F33">
      <w:pPr>
        <w:jc w:val="center"/>
        <w:rPr>
          <w:rFonts w:ascii="Avenir Book" w:eastAsia="Calibri" w:hAnsi="Avenir Book"/>
          <w:sz w:val="22"/>
          <w:szCs w:val="22"/>
          <w:lang w:val="en-US"/>
        </w:rPr>
      </w:pPr>
    </w:p>
    <w:p w14:paraId="36565524" w14:textId="7306BA5E"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THIS </w:t>
      </w:r>
      <w:r w:rsidR="00B61A58">
        <w:rPr>
          <w:rFonts w:ascii="Avenir Book" w:eastAsia="Calibri" w:hAnsi="Avenir Book"/>
          <w:color w:val="000000" w:themeColor="text1"/>
          <w:sz w:val="22"/>
          <w:szCs w:val="22"/>
          <w:lang w:val="en-US"/>
        </w:rPr>
        <w:t>INDEPENDENT</w:t>
      </w:r>
      <w:r w:rsidR="00157818" w:rsidRPr="00B5176E">
        <w:rPr>
          <w:rFonts w:ascii="Avenir Book" w:eastAsia="Calibri" w:hAnsi="Avenir Book"/>
          <w:color w:val="000000" w:themeColor="text1"/>
          <w:sz w:val="22"/>
          <w:szCs w:val="22"/>
          <w:lang w:val="en-US"/>
        </w:rPr>
        <w:t xml:space="preserve"> CONTROLLER</w:t>
      </w:r>
      <w:r w:rsidRPr="00C61D9C">
        <w:rPr>
          <w:rFonts w:ascii="Avenir Book" w:eastAsia="Calibri" w:hAnsi="Avenir Book"/>
          <w:color w:val="FF0000"/>
          <w:sz w:val="22"/>
          <w:szCs w:val="22"/>
          <w:lang w:val="en-US"/>
        </w:rPr>
        <w:t xml:space="preserve"> </w:t>
      </w:r>
      <w:r w:rsidRPr="00B5176E">
        <w:rPr>
          <w:rFonts w:ascii="Avenir Book" w:eastAsia="Calibri" w:hAnsi="Avenir Book"/>
          <w:sz w:val="22"/>
          <w:szCs w:val="22"/>
          <w:lang w:val="en-US"/>
        </w:rPr>
        <w:t>AGREEMENT (“</w:t>
      </w:r>
      <w:r w:rsidR="00B61A58">
        <w:rPr>
          <w:rFonts w:ascii="Avenir Book" w:eastAsia="Calibri" w:hAnsi="Avenir Book"/>
          <w:sz w:val="22"/>
          <w:szCs w:val="22"/>
          <w:lang w:val="en-US"/>
        </w:rPr>
        <w:t>I</w:t>
      </w:r>
      <w:r w:rsidR="00157818" w:rsidRPr="00B5176E">
        <w:rPr>
          <w:rFonts w:ascii="Avenir Book" w:eastAsia="Calibri" w:hAnsi="Avenir Book"/>
          <w:sz w:val="22"/>
          <w:szCs w:val="22"/>
          <w:lang w:val="en-US"/>
        </w:rPr>
        <w:t>CA</w:t>
      </w:r>
      <w:r w:rsidRPr="00B5176E">
        <w:rPr>
          <w:rFonts w:ascii="Avenir Book" w:eastAsia="Calibri" w:hAnsi="Avenir Book"/>
          <w:sz w:val="22"/>
          <w:szCs w:val="22"/>
          <w:lang w:val="en-US"/>
        </w:rPr>
        <w:t>”)</w:t>
      </w:r>
      <w:r w:rsidRPr="00C61D9C">
        <w:rPr>
          <w:rFonts w:ascii="Avenir Book" w:eastAsia="Calibri" w:hAnsi="Avenir Book"/>
          <w:color w:val="FF0000"/>
          <w:sz w:val="22"/>
          <w:szCs w:val="22"/>
          <w:lang w:val="en-US"/>
        </w:rPr>
        <w:t xml:space="preserve"> </w:t>
      </w:r>
      <w:r w:rsidRPr="00572F33">
        <w:rPr>
          <w:rFonts w:ascii="Avenir Book" w:eastAsia="Calibri" w:hAnsi="Avenir Book"/>
          <w:sz w:val="22"/>
          <w:szCs w:val="22"/>
          <w:lang w:val="en-US"/>
        </w:rPr>
        <w:t xml:space="preserve">forms part of the </w:t>
      </w:r>
      <w:r w:rsidR="00675511">
        <w:rPr>
          <w:rFonts w:ascii="Avenir Book" w:eastAsia="Calibri" w:hAnsi="Avenir Book"/>
          <w:sz w:val="22"/>
          <w:szCs w:val="22"/>
          <w:lang w:val="en-US"/>
        </w:rPr>
        <w:t>Vendor</w:t>
      </w:r>
      <w:r w:rsidRPr="00572F33">
        <w:rPr>
          <w:rFonts w:ascii="Avenir Book" w:eastAsia="Calibri" w:hAnsi="Avenir Book"/>
          <w:sz w:val="22"/>
          <w:szCs w:val="22"/>
          <w:lang w:val="en-US"/>
        </w:rPr>
        <w:t xml:space="preserve"> Agreement (“Agreement”) between </w:t>
      </w:r>
      <w:proofErr w:type="spellStart"/>
      <w:r w:rsidRPr="00572F33">
        <w:rPr>
          <w:rFonts w:ascii="Avenir Book" w:eastAsia="Calibri" w:hAnsi="Avenir Book"/>
          <w:sz w:val="22"/>
          <w:szCs w:val="22"/>
          <w:lang w:val="en-US"/>
        </w:rPr>
        <w:t>ShowHeroes</w:t>
      </w:r>
      <w:proofErr w:type="spellEnd"/>
      <w:r w:rsidRPr="00572F33">
        <w:rPr>
          <w:rFonts w:ascii="Avenir Book" w:eastAsia="Calibri" w:hAnsi="Avenir Book"/>
          <w:sz w:val="22"/>
          <w:szCs w:val="22"/>
          <w:lang w:val="en-US"/>
        </w:rPr>
        <w:t xml:space="preserve"> </w:t>
      </w:r>
      <w:r w:rsidR="00FA4572">
        <w:rPr>
          <w:rFonts w:ascii="Avenir Book" w:eastAsia="Calibri" w:hAnsi="Avenir Book"/>
          <w:sz w:val="22"/>
          <w:szCs w:val="22"/>
          <w:lang w:val="en-US"/>
        </w:rPr>
        <w:t>SE</w:t>
      </w:r>
      <w:r w:rsidRPr="00572F33">
        <w:rPr>
          <w:rFonts w:ascii="Avenir Book" w:eastAsia="Calibri" w:hAnsi="Avenir Book"/>
          <w:sz w:val="22"/>
          <w:szCs w:val="22"/>
          <w:lang w:val="en-US"/>
        </w:rPr>
        <w:t xml:space="preserve"> or any other entity that directly or indirectly controls, is controlled by, or is under common control with </w:t>
      </w:r>
      <w:proofErr w:type="spellStart"/>
      <w:r w:rsidRPr="00572F33">
        <w:rPr>
          <w:rFonts w:ascii="Avenir Book" w:eastAsia="Calibri" w:hAnsi="Avenir Book"/>
          <w:sz w:val="22"/>
          <w:szCs w:val="22"/>
          <w:lang w:val="en-US"/>
        </w:rPr>
        <w:t>ShowHeroes</w:t>
      </w:r>
      <w:proofErr w:type="spellEnd"/>
      <w:r w:rsidR="00FA4572">
        <w:rPr>
          <w:rFonts w:ascii="Avenir Book" w:eastAsia="Calibri" w:hAnsi="Avenir Book"/>
          <w:sz w:val="22"/>
          <w:szCs w:val="22"/>
          <w:lang w:val="en-US"/>
        </w:rPr>
        <w:t xml:space="preserve"> SE </w:t>
      </w:r>
      <w:r w:rsidRPr="00572F33">
        <w:rPr>
          <w:rFonts w:ascii="Avenir Book" w:eastAsia="Calibri" w:hAnsi="Avenir Book"/>
          <w:sz w:val="22"/>
          <w:szCs w:val="22"/>
          <w:lang w:val="en-US"/>
        </w:rPr>
        <w:t>(“</w:t>
      </w:r>
      <w:proofErr w:type="spellStart"/>
      <w:r w:rsidRPr="00572F33">
        <w:rPr>
          <w:rFonts w:ascii="Avenir Book" w:eastAsia="Calibri" w:hAnsi="Avenir Book"/>
          <w:sz w:val="22"/>
          <w:szCs w:val="22"/>
          <w:lang w:val="en-US"/>
        </w:rPr>
        <w:t>ShowHeroes</w:t>
      </w:r>
      <w:proofErr w:type="spellEnd"/>
      <w:r w:rsidR="00675511">
        <w:rPr>
          <w:rFonts w:ascii="Avenir Book" w:eastAsia="Calibri" w:hAnsi="Avenir Book"/>
          <w:sz w:val="22"/>
          <w:szCs w:val="22"/>
          <w:lang w:val="en-US"/>
        </w:rPr>
        <w:t xml:space="preserve"> Group</w:t>
      </w:r>
      <w:r w:rsidRPr="00572F33">
        <w:rPr>
          <w:rFonts w:ascii="Avenir Book" w:eastAsia="Calibri" w:hAnsi="Avenir Book"/>
          <w:sz w:val="22"/>
          <w:szCs w:val="22"/>
          <w:lang w:val="en-US"/>
        </w:rPr>
        <w:t>”), and ___________________________ (“</w:t>
      </w:r>
      <w:r w:rsidR="00675511">
        <w:rPr>
          <w:rFonts w:ascii="Avenir Book" w:eastAsia="Calibri" w:hAnsi="Avenir Book"/>
          <w:sz w:val="22"/>
          <w:szCs w:val="22"/>
          <w:lang w:val="en-US"/>
        </w:rPr>
        <w:t>Vendor</w:t>
      </w:r>
      <w:r w:rsidRPr="00572F33">
        <w:rPr>
          <w:rFonts w:ascii="Avenir Book" w:eastAsia="Calibri" w:hAnsi="Avenir Book"/>
          <w:sz w:val="22"/>
          <w:szCs w:val="22"/>
          <w:lang w:val="en-US"/>
        </w:rPr>
        <w:t xml:space="preserve">”) (collectively the “Parties”) whereby </w:t>
      </w:r>
      <w:proofErr w:type="spellStart"/>
      <w:r w:rsidRPr="00572F33">
        <w:rPr>
          <w:rFonts w:ascii="Avenir Book" w:eastAsia="Calibri" w:hAnsi="Avenir Book"/>
          <w:sz w:val="22"/>
          <w:szCs w:val="22"/>
          <w:lang w:val="en-US"/>
        </w:rPr>
        <w:t>ShowHeroes</w:t>
      </w:r>
      <w:proofErr w:type="spellEnd"/>
      <w:r w:rsidR="00675511">
        <w:rPr>
          <w:rFonts w:ascii="Avenir Book" w:eastAsia="Calibri" w:hAnsi="Avenir Book"/>
          <w:sz w:val="22"/>
          <w:szCs w:val="22"/>
          <w:lang w:val="en-US"/>
        </w:rPr>
        <w:t xml:space="preserve"> Group</w:t>
      </w:r>
      <w:r w:rsidRPr="00572F33">
        <w:rPr>
          <w:rFonts w:ascii="Avenir Book" w:eastAsia="Calibri" w:hAnsi="Avenir Book"/>
          <w:sz w:val="22"/>
          <w:szCs w:val="22"/>
          <w:lang w:val="en-US"/>
        </w:rPr>
        <w:t xml:space="preserve"> will use commercially reasonable efforts to </w:t>
      </w:r>
      <w:r w:rsidR="00675511">
        <w:rPr>
          <w:rFonts w:ascii="Avenir Book" w:eastAsia="Calibri" w:hAnsi="Avenir Book"/>
          <w:sz w:val="22"/>
          <w:szCs w:val="22"/>
          <w:lang w:val="en-US"/>
        </w:rPr>
        <w:t>integrate Vendor into</w:t>
      </w:r>
      <w:r w:rsidRPr="00572F33">
        <w:rPr>
          <w:rFonts w:ascii="Avenir Book" w:eastAsia="Calibri" w:hAnsi="Avenir Book"/>
          <w:sz w:val="22"/>
          <w:szCs w:val="22"/>
          <w:lang w:val="en-US"/>
        </w:rPr>
        <w:t xml:space="preserve"> its digital video advertising and content services to</w:t>
      </w:r>
      <w:r w:rsidR="00E948D3">
        <w:rPr>
          <w:rFonts w:ascii="Avenir Book" w:eastAsia="Calibri" w:hAnsi="Avenir Book"/>
          <w:sz w:val="22"/>
          <w:szCs w:val="22"/>
          <w:lang w:val="en-US"/>
        </w:rPr>
        <w:t xml:space="preserve"> connected</w:t>
      </w:r>
      <w:r w:rsidRPr="00572F33">
        <w:rPr>
          <w:rFonts w:ascii="Avenir Book" w:eastAsia="Calibri" w:hAnsi="Avenir Book"/>
          <w:sz w:val="22"/>
          <w:szCs w:val="22"/>
          <w:lang w:val="en-US"/>
        </w:rPr>
        <w:t xml:space="preserve"> Publisher</w:t>
      </w:r>
      <w:r w:rsidR="00675511">
        <w:rPr>
          <w:rFonts w:ascii="Avenir Book" w:eastAsia="Calibri" w:hAnsi="Avenir Book"/>
          <w:sz w:val="22"/>
          <w:szCs w:val="22"/>
          <w:lang w:val="en-US"/>
        </w:rPr>
        <w:t>s</w:t>
      </w:r>
      <w:r w:rsidRPr="00572F33">
        <w:rPr>
          <w:rFonts w:ascii="Avenir Book" w:eastAsia="Calibri" w:hAnsi="Avenir Book"/>
          <w:sz w:val="22"/>
          <w:szCs w:val="22"/>
          <w:lang w:val="en-US"/>
        </w:rPr>
        <w:t xml:space="preserve"> (the “Services”). This </w:t>
      </w:r>
      <w:r w:rsidR="00B61A58">
        <w:rPr>
          <w:rFonts w:ascii="Avenir Book" w:eastAsia="Calibri" w:hAnsi="Avenir Book"/>
          <w:sz w:val="22"/>
          <w:szCs w:val="22"/>
          <w:lang w:val="en-US"/>
        </w:rPr>
        <w:t>ICA</w:t>
      </w:r>
      <w:r w:rsidRPr="00572F33">
        <w:rPr>
          <w:rFonts w:ascii="Avenir Book" w:eastAsia="Calibri" w:hAnsi="Avenir Book"/>
          <w:sz w:val="22"/>
          <w:szCs w:val="22"/>
          <w:lang w:val="en-US"/>
        </w:rPr>
        <w:t xml:space="preserve"> reflects the Parties’ responsibilities and obligations with respect to the terms governing the processing of Personal Data during the performance of the Agreement. This </w:t>
      </w:r>
      <w:r w:rsidR="00B61A58">
        <w:rPr>
          <w:rFonts w:ascii="Avenir Book" w:eastAsia="Calibri" w:hAnsi="Avenir Book"/>
          <w:color w:val="000000" w:themeColor="text1"/>
          <w:sz w:val="22"/>
          <w:szCs w:val="22"/>
          <w:lang w:val="en-US"/>
        </w:rPr>
        <w:t>ICA</w:t>
      </w:r>
      <w:r w:rsidR="00157818" w:rsidRPr="00B5176E">
        <w:rPr>
          <w:rFonts w:ascii="Avenir Book" w:eastAsia="Calibri" w:hAnsi="Avenir Book"/>
          <w:color w:val="000000" w:themeColor="text1"/>
          <w:sz w:val="22"/>
          <w:szCs w:val="22"/>
          <w:lang w:val="en-US"/>
        </w:rPr>
        <w:t xml:space="preserve"> </w:t>
      </w:r>
      <w:r w:rsidRPr="00572F33">
        <w:rPr>
          <w:rFonts w:ascii="Avenir Book" w:eastAsia="Calibri" w:hAnsi="Avenir Book"/>
          <w:sz w:val="22"/>
          <w:szCs w:val="22"/>
          <w:lang w:val="en-US"/>
        </w:rPr>
        <w:t xml:space="preserve">is incorporated into the Agreement and is subject to its terms and conditions. In the event of any conflict between the terms of the Agreement and the terms of this </w:t>
      </w:r>
      <w:r w:rsidR="00B61A58">
        <w:rPr>
          <w:rFonts w:ascii="Avenir Book" w:eastAsia="Calibri" w:hAnsi="Avenir Book"/>
          <w:color w:val="000000" w:themeColor="text1"/>
          <w:sz w:val="22"/>
          <w:szCs w:val="22"/>
          <w:lang w:val="en-US"/>
        </w:rPr>
        <w:t>ICA</w:t>
      </w:r>
      <w:r w:rsidRPr="00B5176E">
        <w:rPr>
          <w:rFonts w:ascii="Avenir Book" w:eastAsia="Calibri" w:hAnsi="Avenir Book"/>
          <w:color w:val="000000" w:themeColor="text1"/>
          <w:sz w:val="22"/>
          <w:szCs w:val="22"/>
          <w:lang w:val="en-US"/>
        </w:rPr>
        <w:t>,</w:t>
      </w:r>
      <w:r w:rsidRPr="00BE2CC3">
        <w:rPr>
          <w:rFonts w:ascii="Avenir Book" w:eastAsia="Calibri" w:hAnsi="Avenir Book"/>
          <w:color w:val="FF0000"/>
          <w:sz w:val="22"/>
          <w:szCs w:val="22"/>
          <w:lang w:val="en-US"/>
        </w:rPr>
        <w:t xml:space="preserve"> </w:t>
      </w:r>
      <w:r w:rsidRPr="00572F33">
        <w:rPr>
          <w:rFonts w:ascii="Avenir Book" w:eastAsia="Calibri" w:hAnsi="Avenir Book"/>
          <w:sz w:val="22"/>
          <w:szCs w:val="22"/>
          <w:lang w:val="en-US"/>
        </w:rPr>
        <w:t xml:space="preserve">the relevant terms of this </w:t>
      </w:r>
      <w:r w:rsidR="00B61A58">
        <w:rPr>
          <w:rFonts w:ascii="Avenir Book" w:eastAsia="Calibri" w:hAnsi="Avenir Book"/>
          <w:sz w:val="22"/>
          <w:szCs w:val="22"/>
          <w:lang w:val="en-US"/>
        </w:rPr>
        <w:t>ICA</w:t>
      </w:r>
      <w:r w:rsidRPr="00572F33">
        <w:rPr>
          <w:rFonts w:ascii="Avenir Book" w:eastAsia="Calibri" w:hAnsi="Avenir Book"/>
          <w:sz w:val="22"/>
          <w:szCs w:val="22"/>
          <w:lang w:val="en-US"/>
        </w:rPr>
        <w:t xml:space="preserve"> shall take precedence. This </w:t>
      </w:r>
      <w:r w:rsidR="00B61A58">
        <w:rPr>
          <w:rFonts w:ascii="Avenir Book" w:eastAsia="Calibri" w:hAnsi="Avenir Book"/>
          <w:sz w:val="22"/>
          <w:szCs w:val="22"/>
          <w:lang w:val="en-US"/>
        </w:rPr>
        <w:t>ICA</w:t>
      </w:r>
      <w:r w:rsidRPr="00572F33">
        <w:rPr>
          <w:rFonts w:ascii="Avenir Book" w:eastAsia="Calibri" w:hAnsi="Avenir Book"/>
          <w:sz w:val="22"/>
          <w:szCs w:val="22"/>
          <w:lang w:val="en-US"/>
        </w:rPr>
        <w:t xml:space="preserve"> shall be effective for the Period established under the Agreement. Any capitalized terms not defined herein shall have the respective meanings given to them in the Agreement.</w:t>
      </w:r>
    </w:p>
    <w:p w14:paraId="290D290F" w14:textId="77777777" w:rsidR="00572F33" w:rsidRPr="00572F33" w:rsidRDefault="00572F33" w:rsidP="00572F33">
      <w:pPr>
        <w:jc w:val="both"/>
        <w:rPr>
          <w:rFonts w:ascii="Avenir Book" w:eastAsia="Calibri" w:hAnsi="Avenir Book"/>
          <w:sz w:val="22"/>
          <w:szCs w:val="22"/>
          <w:lang w:val="en-US"/>
        </w:rPr>
      </w:pPr>
    </w:p>
    <w:p w14:paraId="78ECFC43" w14:textId="77777777" w:rsidR="00572F33" w:rsidRPr="00572F33" w:rsidRDefault="00572F33" w:rsidP="00572F33">
      <w:pPr>
        <w:jc w:val="both"/>
        <w:rPr>
          <w:rFonts w:ascii="Avenir Book" w:eastAsia="Calibri" w:hAnsi="Avenir Book"/>
          <w:b/>
          <w:bCs/>
          <w:sz w:val="22"/>
          <w:szCs w:val="22"/>
          <w:lang w:val="en-US"/>
        </w:rPr>
      </w:pPr>
      <w:r w:rsidRPr="00572F33">
        <w:rPr>
          <w:rFonts w:ascii="Avenir Book" w:eastAsia="Calibri" w:hAnsi="Avenir Book"/>
          <w:b/>
          <w:bCs/>
          <w:sz w:val="22"/>
          <w:szCs w:val="22"/>
          <w:lang w:val="en-US"/>
        </w:rPr>
        <w:t>1. DEFINITIONS</w:t>
      </w:r>
    </w:p>
    <w:p w14:paraId="3696920C" w14:textId="4B835AFB"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“Data Controller</w:t>
      </w:r>
      <w:r w:rsidR="00675511">
        <w:rPr>
          <w:rFonts w:ascii="Avenir Book" w:eastAsia="Calibri" w:hAnsi="Avenir Book"/>
          <w:sz w:val="22"/>
          <w:szCs w:val="22"/>
          <w:u w:val="single"/>
          <w:lang w:val="en-US"/>
        </w:rPr>
        <w:t>s</w:t>
      </w:r>
      <w:r w:rsidRPr="00572F33">
        <w:rPr>
          <w:rFonts w:ascii="Avenir Book" w:eastAsia="Calibri" w:hAnsi="Avenir Book"/>
          <w:sz w:val="22"/>
          <w:szCs w:val="22"/>
          <w:u w:val="single"/>
          <w:lang w:val="en-US"/>
        </w:rPr>
        <w:t>”</w:t>
      </w:r>
      <w:r w:rsidRPr="00572F33">
        <w:rPr>
          <w:rFonts w:ascii="Avenir Book" w:eastAsia="Calibri" w:hAnsi="Avenir Book"/>
          <w:sz w:val="22"/>
          <w:szCs w:val="22"/>
          <w:lang w:val="en-US"/>
        </w:rPr>
        <w:t xml:space="preserve"> means the entit</w:t>
      </w:r>
      <w:r w:rsidR="00675511">
        <w:rPr>
          <w:rFonts w:ascii="Avenir Book" w:eastAsia="Calibri" w:hAnsi="Avenir Book"/>
          <w:sz w:val="22"/>
          <w:szCs w:val="22"/>
          <w:lang w:val="en-US"/>
        </w:rPr>
        <w:t>ies</w:t>
      </w:r>
      <w:r w:rsidRPr="00572F33">
        <w:rPr>
          <w:rFonts w:ascii="Avenir Book" w:eastAsia="Calibri" w:hAnsi="Avenir Book"/>
          <w:sz w:val="22"/>
          <w:szCs w:val="22"/>
          <w:lang w:val="en-US"/>
        </w:rPr>
        <w:t xml:space="preserve"> that </w:t>
      </w:r>
      <w:r w:rsidR="00675511">
        <w:rPr>
          <w:rFonts w:ascii="Avenir Book" w:eastAsia="Calibri" w:hAnsi="Avenir Book"/>
          <w:sz w:val="22"/>
          <w:szCs w:val="22"/>
          <w:lang w:val="en-US"/>
        </w:rPr>
        <w:t xml:space="preserve">collectively </w:t>
      </w:r>
      <w:r w:rsidRPr="00572F33">
        <w:rPr>
          <w:rFonts w:ascii="Avenir Book" w:eastAsia="Calibri" w:hAnsi="Avenir Book"/>
          <w:sz w:val="22"/>
          <w:szCs w:val="22"/>
          <w:lang w:val="en-US"/>
        </w:rPr>
        <w:t>determine</w:t>
      </w:r>
      <w:r w:rsidR="00675511">
        <w:rPr>
          <w:rFonts w:ascii="Avenir Book" w:eastAsia="Calibri" w:hAnsi="Avenir Book"/>
          <w:sz w:val="22"/>
          <w:szCs w:val="22"/>
          <w:lang w:val="en-US"/>
        </w:rPr>
        <w:t xml:space="preserve"> </w:t>
      </w:r>
      <w:r w:rsidRPr="00572F33">
        <w:rPr>
          <w:rFonts w:ascii="Avenir Book" w:eastAsia="Calibri" w:hAnsi="Avenir Book"/>
          <w:sz w:val="22"/>
          <w:szCs w:val="22"/>
          <w:lang w:val="en-US"/>
        </w:rPr>
        <w:t>the purposes and means of the Processing of Personal Data</w:t>
      </w:r>
      <w:r w:rsidR="00BE2CC3">
        <w:rPr>
          <w:rFonts w:ascii="Avenir Book" w:eastAsia="Calibri" w:hAnsi="Avenir Book"/>
          <w:sz w:val="22"/>
          <w:szCs w:val="22"/>
          <w:lang w:val="en-US"/>
        </w:rPr>
        <w:t xml:space="preserve">, </w:t>
      </w:r>
      <w:r w:rsidR="00BE2CC3" w:rsidRPr="00B5176E">
        <w:rPr>
          <w:rFonts w:ascii="Avenir Book" w:eastAsia="Calibri" w:hAnsi="Avenir Book"/>
          <w:sz w:val="22"/>
          <w:szCs w:val="22"/>
          <w:lang w:val="en-US"/>
        </w:rPr>
        <w:t xml:space="preserve">namely </w:t>
      </w:r>
      <w:proofErr w:type="spellStart"/>
      <w:r w:rsidR="00BE2CC3" w:rsidRPr="00B5176E">
        <w:rPr>
          <w:rFonts w:ascii="Avenir Book" w:eastAsia="Calibri" w:hAnsi="Avenir Book"/>
          <w:sz w:val="22"/>
          <w:szCs w:val="22"/>
          <w:lang w:val="en-US"/>
        </w:rPr>
        <w:t>ShowHeroes</w:t>
      </w:r>
      <w:proofErr w:type="spellEnd"/>
      <w:r w:rsidR="00157818" w:rsidRPr="00B5176E">
        <w:rPr>
          <w:rFonts w:ascii="Avenir Book" w:eastAsia="Calibri" w:hAnsi="Avenir Book"/>
          <w:sz w:val="22"/>
          <w:szCs w:val="22"/>
          <w:lang w:val="en-US"/>
        </w:rPr>
        <w:t xml:space="preserve"> Group</w:t>
      </w:r>
      <w:r w:rsidR="00BE2CC3" w:rsidRPr="00B5176E">
        <w:rPr>
          <w:rFonts w:ascii="Avenir Book" w:eastAsia="Calibri" w:hAnsi="Avenir Book"/>
          <w:sz w:val="22"/>
          <w:szCs w:val="22"/>
          <w:lang w:val="en-US"/>
        </w:rPr>
        <w:t xml:space="preserve"> and the Vendor.</w:t>
      </w:r>
    </w:p>
    <w:p w14:paraId="496DAC01" w14:textId="77777777" w:rsidR="00572F33" w:rsidRPr="00572F33" w:rsidRDefault="00572F33" w:rsidP="00572F33">
      <w:pPr>
        <w:jc w:val="both"/>
        <w:rPr>
          <w:rFonts w:ascii="Avenir Book" w:eastAsia="Calibri" w:hAnsi="Avenir Book"/>
          <w:sz w:val="22"/>
          <w:szCs w:val="22"/>
          <w:lang w:val="en-US"/>
        </w:rPr>
      </w:pPr>
    </w:p>
    <w:p w14:paraId="0F6C6D72" w14:textId="15285CE4"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“Data Processor”</w:t>
      </w:r>
      <w:r w:rsidRPr="00572F33">
        <w:rPr>
          <w:rFonts w:ascii="Avenir Book" w:eastAsia="Calibri" w:hAnsi="Avenir Book"/>
          <w:sz w:val="22"/>
          <w:szCs w:val="22"/>
          <w:lang w:val="en-US"/>
        </w:rPr>
        <w:t xml:space="preserve"> means the entity which Processes Personal Data on behalf of </w:t>
      </w:r>
      <w:r w:rsidR="00E948D3">
        <w:rPr>
          <w:rFonts w:ascii="Avenir Book" w:eastAsia="Calibri" w:hAnsi="Avenir Book"/>
          <w:sz w:val="22"/>
          <w:szCs w:val="22"/>
          <w:lang w:val="en-US"/>
        </w:rPr>
        <w:t>a</w:t>
      </w:r>
      <w:r w:rsidRPr="00572F33">
        <w:rPr>
          <w:rFonts w:ascii="Avenir Book" w:eastAsia="Calibri" w:hAnsi="Avenir Book"/>
          <w:sz w:val="22"/>
          <w:szCs w:val="22"/>
          <w:lang w:val="en-US"/>
        </w:rPr>
        <w:t xml:space="preserve"> Data Controller.</w:t>
      </w:r>
    </w:p>
    <w:p w14:paraId="4DAF620A" w14:textId="77777777" w:rsidR="00572F33" w:rsidRPr="00572F33" w:rsidRDefault="00572F33" w:rsidP="00572F33">
      <w:pPr>
        <w:jc w:val="both"/>
        <w:rPr>
          <w:rFonts w:ascii="Avenir Book" w:eastAsia="Calibri" w:hAnsi="Avenir Book"/>
          <w:sz w:val="22"/>
          <w:szCs w:val="22"/>
          <w:lang w:val="en-US"/>
        </w:rPr>
      </w:pPr>
    </w:p>
    <w:p w14:paraId="5C50F93D" w14:textId="0B1C56DD"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“Data Protection Laws”</w:t>
      </w:r>
      <w:r w:rsidRPr="00572F33">
        <w:rPr>
          <w:rFonts w:ascii="Avenir Book" w:eastAsia="Calibri" w:hAnsi="Avenir Book"/>
          <w:sz w:val="22"/>
          <w:szCs w:val="22"/>
          <w:lang w:val="en-US"/>
        </w:rPr>
        <w:t xml:space="preserve"> </w:t>
      </w:r>
      <w:r w:rsidRPr="00B5176E">
        <w:rPr>
          <w:rFonts w:ascii="Avenir Book" w:eastAsia="Calibri" w:hAnsi="Avenir Book"/>
          <w:sz w:val="22"/>
          <w:szCs w:val="22"/>
          <w:lang w:val="en-US"/>
        </w:rPr>
        <w:t xml:space="preserve">means </w:t>
      </w:r>
      <w:r w:rsidR="00157818">
        <w:rPr>
          <w:rFonts w:ascii="Avenir Book" w:eastAsia="Calibri" w:hAnsi="Avenir Book"/>
          <w:sz w:val="22"/>
          <w:szCs w:val="22"/>
          <w:lang w:val="en-US"/>
        </w:rPr>
        <w:t>Regulation (</w:t>
      </w:r>
      <w:r w:rsidR="00BE2CC3" w:rsidRPr="00B5176E">
        <w:rPr>
          <w:rFonts w:ascii="Avenir Book" w:eastAsia="Calibri" w:hAnsi="Avenir Book"/>
          <w:sz w:val="22"/>
          <w:szCs w:val="22"/>
          <w:lang w:val="en-US"/>
        </w:rPr>
        <w:t>EU</w:t>
      </w:r>
      <w:r w:rsidR="00157818">
        <w:rPr>
          <w:rFonts w:ascii="Avenir Book" w:eastAsia="Calibri" w:hAnsi="Avenir Book"/>
          <w:sz w:val="22"/>
          <w:szCs w:val="22"/>
          <w:lang w:val="en-US"/>
        </w:rPr>
        <w:t>)</w:t>
      </w:r>
      <w:r w:rsidR="00BE2CC3" w:rsidRPr="00B5176E">
        <w:rPr>
          <w:rFonts w:ascii="Avenir Book" w:eastAsia="Calibri" w:hAnsi="Avenir Book"/>
          <w:sz w:val="22"/>
          <w:szCs w:val="22"/>
          <w:lang w:val="en-US"/>
        </w:rPr>
        <w:t xml:space="preserve"> 2016</w:t>
      </w:r>
      <w:r w:rsidR="00157818">
        <w:rPr>
          <w:rFonts w:ascii="Avenir Book" w:eastAsia="Calibri" w:hAnsi="Avenir Book"/>
          <w:sz w:val="22"/>
          <w:szCs w:val="22"/>
          <w:lang w:val="en-US"/>
        </w:rPr>
        <w:t xml:space="preserve">/679 </w:t>
      </w:r>
      <w:r w:rsidR="00BE2CC3" w:rsidRPr="00B5176E">
        <w:rPr>
          <w:rFonts w:ascii="Avenir Book" w:eastAsia="Calibri" w:hAnsi="Avenir Book"/>
          <w:sz w:val="22"/>
          <w:szCs w:val="22"/>
          <w:lang w:val="en-US"/>
        </w:rPr>
        <w:t>(“GDPR”)</w:t>
      </w:r>
      <w:r w:rsidR="00BE2CC3" w:rsidRPr="00BE2CC3">
        <w:rPr>
          <w:rFonts w:ascii="Avenir Book" w:eastAsia="Calibri" w:hAnsi="Avenir Book"/>
          <w:color w:val="FF0000"/>
          <w:sz w:val="22"/>
          <w:szCs w:val="22"/>
          <w:lang w:val="en-US"/>
        </w:rPr>
        <w:t xml:space="preserve"> </w:t>
      </w:r>
      <w:r w:rsidR="00BE2CC3">
        <w:rPr>
          <w:rFonts w:ascii="Avenir Book" w:eastAsia="Calibri" w:hAnsi="Avenir Book"/>
          <w:sz w:val="22"/>
          <w:szCs w:val="22"/>
          <w:lang w:val="en-US"/>
        </w:rPr>
        <w:t xml:space="preserve">and </w:t>
      </w:r>
      <w:r w:rsidR="00157818">
        <w:rPr>
          <w:rFonts w:ascii="Avenir Book" w:eastAsia="Calibri" w:hAnsi="Avenir Book"/>
          <w:sz w:val="22"/>
          <w:szCs w:val="22"/>
          <w:lang w:val="en-US"/>
        </w:rPr>
        <w:t>any other</w:t>
      </w:r>
      <w:r w:rsidR="00157818" w:rsidRPr="00572F33">
        <w:rPr>
          <w:rFonts w:ascii="Avenir Book" w:eastAsia="Calibri" w:hAnsi="Avenir Book"/>
          <w:sz w:val="22"/>
          <w:szCs w:val="22"/>
          <w:lang w:val="en-US"/>
        </w:rPr>
        <w:t xml:space="preserve"> </w:t>
      </w:r>
      <w:r w:rsidRPr="00572F33">
        <w:rPr>
          <w:rFonts w:ascii="Avenir Book" w:eastAsia="Calibri" w:hAnsi="Avenir Book"/>
          <w:sz w:val="22"/>
          <w:szCs w:val="22"/>
          <w:lang w:val="en-US"/>
        </w:rPr>
        <w:t>laws and regulations, including laws and regulations of the European Union, applicable to the Processing of Personal Data under the Agreement.</w:t>
      </w:r>
    </w:p>
    <w:p w14:paraId="297690AC" w14:textId="77777777" w:rsidR="00572F33" w:rsidRPr="00572F33" w:rsidRDefault="00572F33" w:rsidP="00572F33">
      <w:pPr>
        <w:jc w:val="both"/>
        <w:rPr>
          <w:rFonts w:ascii="Avenir Book" w:eastAsia="Calibri" w:hAnsi="Avenir Book"/>
          <w:sz w:val="22"/>
          <w:szCs w:val="22"/>
          <w:lang w:val="en-US"/>
        </w:rPr>
      </w:pPr>
    </w:p>
    <w:p w14:paraId="4498E575" w14:textId="3E8B4704" w:rsid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“Data Subject”</w:t>
      </w:r>
      <w:r w:rsidRPr="00572F33">
        <w:rPr>
          <w:rFonts w:ascii="Avenir Book" w:eastAsia="Calibri" w:hAnsi="Avenir Book"/>
          <w:sz w:val="22"/>
          <w:szCs w:val="22"/>
          <w:lang w:val="en-US"/>
        </w:rPr>
        <w:t xml:space="preserve"> means the individual to whom Personal Data relates.</w:t>
      </w:r>
    </w:p>
    <w:p w14:paraId="003030BC" w14:textId="53CA4C53" w:rsidR="00E948D3" w:rsidRDefault="00E948D3" w:rsidP="00572F33">
      <w:pPr>
        <w:jc w:val="both"/>
        <w:rPr>
          <w:rFonts w:ascii="Avenir Book" w:eastAsia="Calibri" w:hAnsi="Avenir Book"/>
          <w:sz w:val="22"/>
          <w:szCs w:val="22"/>
          <w:lang w:val="en-US"/>
        </w:rPr>
      </w:pPr>
    </w:p>
    <w:p w14:paraId="12DEF68E" w14:textId="50671616" w:rsidR="00E948D3" w:rsidRPr="00572F33" w:rsidRDefault="00E948D3" w:rsidP="00572F33">
      <w:pPr>
        <w:jc w:val="both"/>
        <w:rPr>
          <w:rFonts w:ascii="Avenir Book" w:eastAsia="Calibri" w:hAnsi="Avenir Book"/>
          <w:sz w:val="22"/>
          <w:szCs w:val="22"/>
          <w:lang w:val="en-US"/>
        </w:rPr>
      </w:pPr>
      <w:r w:rsidRPr="00E948D3">
        <w:rPr>
          <w:rFonts w:ascii="Avenir Book" w:eastAsia="Calibri" w:hAnsi="Avenir Book"/>
          <w:sz w:val="22"/>
          <w:szCs w:val="22"/>
          <w:u w:val="single"/>
          <w:lang w:val="en-US"/>
        </w:rPr>
        <w:t>“</w:t>
      </w:r>
      <w:r>
        <w:rPr>
          <w:rFonts w:ascii="Avenir Book" w:eastAsia="Calibri" w:hAnsi="Avenir Book"/>
          <w:sz w:val="22"/>
          <w:szCs w:val="22"/>
          <w:u w:val="single"/>
          <w:lang w:val="en-US"/>
        </w:rPr>
        <w:t>GVL</w:t>
      </w:r>
      <w:r w:rsidRPr="00E948D3">
        <w:rPr>
          <w:rFonts w:ascii="Avenir Book" w:eastAsia="Calibri" w:hAnsi="Avenir Book"/>
          <w:sz w:val="22"/>
          <w:szCs w:val="22"/>
          <w:u w:val="single"/>
          <w:lang w:val="en-US"/>
        </w:rPr>
        <w:t>”</w:t>
      </w:r>
      <w:r>
        <w:rPr>
          <w:rFonts w:ascii="Avenir Book" w:eastAsia="Calibri" w:hAnsi="Avenir Book"/>
          <w:sz w:val="22"/>
          <w:szCs w:val="22"/>
          <w:lang w:val="en-US"/>
        </w:rPr>
        <w:t xml:space="preserve"> means the Global Vendor List as published under the TCF 2.0 Framework by IAB Europe</w:t>
      </w:r>
    </w:p>
    <w:p w14:paraId="38A7A494" w14:textId="77777777" w:rsidR="00572F33" w:rsidRPr="00572F33" w:rsidRDefault="00572F33" w:rsidP="00572F33">
      <w:pPr>
        <w:jc w:val="both"/>
        <w:rPr>
          <w:rFonts w:ascii="Avenir Book" w:eastAsia="Calibri" w:hAnsi="Avenir Book"/>
          <w:sz w:val="22"/>
          <w:szCs w:val="22"/>
          <w:lang w:val="en-US"/>
        </w:rPr>
      </w:pPr>
    </w:p>
    <w:p w14:paraId="12618AE6" w14:textId="04D298CD"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“Personal Data”</w:t>
      </w:r>
      <w:r w:rsidRPr="00572F33">
        <w:rPr>
          <w:rFonts w:ascii="Avenir Book" w:eastAsia="Calibri" w:hAnsi="Avenir Book"/>
          <w:sz w:val="22"/>
          <w:szCs w:val="22"/>
          <w:lang w:val="en-US"/>
        </w:rPr>
        <w:t xml:space="preserve"> means any information relating to an identified or identifiable person. The types of Personal Data and categories of Data Subjects Processed under this </w:t>
      </w:r>
      <w:r w:rsidR="00B61A58">
        <w:rPr>
          <w:rFonts w:ascii="Avenir Book" w:eastAsia="Calibri" w:hAnsi="Avenir Book"/>
          <w:color w:val="000000" w:themeColor="text1"/>
          <w:sz w:val="22"/>
          <w:szCs w:val="22"/>
          <w:lang w:val="en-US"/>
        </w:rPr>
        <w:t>ICA</w:t>
      </w:r>
      <w:r w:rsidR="00157818" w:rsidRPr="00B5176E">
        <w:rPr>
          <w:rFonts w:ascii="Avenir Book" w:eastAsia="Calibri" w:hAnsi="Avenir Book"/>
          <w:color w:val="000000" w:themeColor="text1"/>
          <w:sz w:val="22"/>
          <w:szCs w:val="22"/>
          <w:lang w:val="en-US"/>
        </w:rPr>
        <w:t xml:space="preserve"> </w:t>
      </w:r>
      <w:r w:rsidRPr="00572F33">
        <w:rPr>
          <w:rFonts w:ascii="Avenir Book" w:eastAsia="Calibri" w:hAnsi="Avenir Book"/>
          <w:sz w:val="22"/>
          <w:szCs w:val="22"/>
          <w:lang w:val="en-US"/>
        </w:rPr>
        <w:t>are set forth in Appendix A attached hereto.</w:t>
      </w:r>
    </w:p>
    <w:p w14:paraId="431A57D2" w14:textId="77777777" w:rsidR="00572F33" w:rsidRPr="00572F33" w:rsidRDefault="00572F33" w:rsidP="00572F33">
      <w:pPr>
        <w:jc w:val="both"/>
        <w:rPr>
          <w:rFonts w:ascii="Avenir Book" w:eastAsia="Calibri" w:hAnsi="Avenir Book"/>
          <w:sz w:val="22"/>
          <w:szCs w:val="22"/>
          <w:lang w:val="en-US"/>
        </w:rPr>
      </w:pPr>
    </w:p>
    <w:p w14:paraId="64A7EAF4" w14:textId="77777777"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u w:val="single"/>
          <w:lang w:val="en-US"/>
        </w:rPr>
        <w:t>“Processing”</w:t>
      </w:r>
      <w:r w:rsidRPr="00572F33">
        <w:rPr>
          <w:rFonts w:ascii="Avenir Book" w:eastAsia="Calibri" w:hAnsi="Avenir Book"/>
          <w:sz w:val="22"/>
          <w:szCs w:val="22"/>
          <w:lang w:val="en-US"/>
        </w:rPr>
        <w:t xml:space="preserve"> means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 (“Process”, “Processes” and “Processed” shall have the same meaning).</w:t>
      </w:r>
    </w:p>
    <w:p w14:paraId="18ED806A" w14:textId="77777777" w:rsidR="00572F33" w:rsidRPr="00572F33" w:rsidRDefault="00572F33" w:rsidP="00572F33">
      <w:pPr>
        <w:jc w:val="both"/>
        <w:rPr>
          <w:rFonts w:ascii="Avenir Book" w:eastAsia="Calibri" w:hAnsi="Avenir Book"/>
          <w:sz w:val="22"/>
          <w:szCs w:val="22"/>
          <w:lang w:val="en-US"/>
        </w:rPr>
      </w:pPr>
    </w:p>
    <w:p w14:paraId="2C11C8E7" w14:textId="77777777" w:rsidR="0063427B" w:rsidRDefault="0063427B" w:rsidP="00572F33">
      <w:pPr>
        <w:jc w:val="both"/>
        <w:rPr>
          <w:rFonts w:ascii="Avenir Book" w:eastAsia="Calibri" w:hAnsi="Avenir Book"/>
          <w:sz w:val="22"/>
          <w:szCs w:val="22"/>
          <w:u w:val="single"/>
          <w:lang w:val="en-US"/>
        </w:rPr>
      </w:pPr>
    </w:p>
    <w:p w14:paraId="6A6419F4" w14:textId="174514A2" w:rsidR="00572F33" w:rsidRPr="00572F33" w:rsidRDefault="00572F33" w:rsidP="00572F33">
      <w:pPr>
        <w:jc w:val="both"/>
        <w:rPr>
          <w:rFonts w:ascii="Avenir Book" w:eastAsia="Calibri" w:hAnsi="Avenir Book"/>
          <w:sz w:val="22"/>
          <w:szCs w:val="22"/>
          <w:lang w:val="en-US"/>
        </w:rPr>
      </w:pPr>
      <w:r w:rsidRPr="004173B6">
        <w:rPr>
          <w:rFonts w:ascii="Avenir Book" w:eastAsia="Calibri" w:hAnsi="Avenir Book"/>
          <w:sz w:val="22"/>
          <w:szCs w:val="22"/>
          <w:u w:val="single"/>
          <w:lang w:val="en-US"/>
        </w:rPr>
        <w:t>“Security Breach”</w:t>
      </w:r>
      <w:r w:rsidRPr="00572F33">
        <w:rPr>
          <w:rFonts w:ascii="Avenir Book" w:eastAsia="Calibri" w:hAnsi="Avenir Book"/>
          <w:sz w:val="22"/>
          <w:szCs w:val="22"/>
          <w:lang w:val="en-US"/>
        </w:rPr>
        <w:t xml:space="preserve"> has the meaning set forth in</w:t>
      </w:r>
      <w:r w:rsidR="00152C89">
        <w:rPr>
          <w:rFonts w:ascii="Avenir Book" w:eastAsia="Calibri" w:hAnsi="Avenir Book"/>
          <w:sz w:val="22"/>
          <w:szCs w:val="22"/>
          <w:lang w:val="en-US"/>
        </w:rPr>
        <w:t xml:space="preserve"> point 3.5</w:t>
      </w:r>
      <w:r w:rsidRPr="00572F33">
        <w:rPr>
          <w:rFonts w:ascii="Avenir Book" w:eastAsia="Calibri" w:hAnsi="Avenir Book"/>
          <w:sz w:val="22"/>
          <w:szCs w:val="22"/>
          <w:lang w:val="en-US"/>
        </w:rPr>
        <w:t xml:space="preserve"> of this </w:t>
      </w:r>
      <w:r w:rsidR="00B61A58">
        <w:rPr>
          <w:rFonts w:ascii="Avenir Book" w:eastAsia="Calibri" w:hAnsi="Avenir Book"/>
          <w:sz w:val="22"/>
          <w:szCs w:val="22"/>
          <w:lang w:val="en-US"/>
        </w:rPr>
        <w:t>ICA</w:t>
      </w:r>
      <w:r w:rsidRPr="00572F33">
        <w:rPr>
          <w:rFonts w:ascii="Avenir Book" w:eastAsia="Calibri" w:hAnsi="Avenir Book"/>
          <w:sz w:val="22"/>
          <w:szCs w:val="22"/>
          <w:lang w:val="en-US"/>
        </w:rPr>
        <w:t>.</w:t>
      </w:r>
    </w:p>
    <w:p w14:paraId="38CF2445" w14:textId="77777777" w:rsidR="00572F33" w:rsidRPr="00572F33" w:rsidRDefault="00572F33" w:rsidP="00572F33">
      <w:pPr>
        <w:jc w:val="both"/>
        <w:rPr>
          <w:rFonts w:ascii="Avenir Book" w:eastAsia="Calibri" w:hAnsi="Avenir Book"/>
          <w:sz w:val="22"/>
          <w:szCs w:val="22"/>
          <w:lang w:val="en-US"/>
        </w:rPr>
      </w:pPr>
    </w:p>
    <w:p w14:paraId="1C45A845" w14:textId="774698E6" w:rsidR="00244679" w:rsidRDefault="00244679" w:rsidP="00572F33">
      <w:pPr>
        <w:jc w:val="both"/>
        <w:rPr>
          <w:rFonts w:ascii="Avenir Book" w:eastAsia="Calibri" w:hAnsi="Avenir Book"/>
          <w:sz w:val="22"/>
          <w:szCs w:val="22"/>
          <w:lang w:val="en-US"/>
        </w:rPr>
      </w:pPr>
      <w:r>
        <w:rPr>
          <w:rFonts w:ascii="Avenir Book" w:eastAsia="Calibri" w:hAnsi="Avenir Book"/>
          <w:sz w:val="22"/>
          <w:szCs w:val="22"/>
          <w:u w:val="single"/>
          <w:lang w:val="en-US"/>
        </w:rPr>
        <w:t>“TCF 2.0 Framework”</w:t>
      </w:r>
      <w:r>
        <w:rPr>
          <w:rFonts w:ascii="Avenir Book" w:eastAsia="Calibri" w:hAnsi="Avenir Book"/>
          <w:sz w:val="22"/>
          <w:szCs w:val="22"/>
          <w:lang w:val="en-US"/>
        </w:rPr>
        <w:t>, or Transparency and Consent Framework, as issued and defined by the</w:t>
      </w:r>
      <w:r w:rsidR="00E948D3">
        <w:rPr>
          <w:rFonts w:ascii="Avenir Book" w:eastAsia="Calibri" w:hAnsi="Avenir Book"/>
          <w:sz w:val="22"/>
          <w:szCs w:val="22"/>
          <w:lang w:val="en-US"/>
        </w:rPr>
        <w:t xml:space="preserve"> European division of the</w:t>
      </w:r>
      <w:r>
        <w:rPr>
          <w:rFonts w:ascii="Avenir Book" w:eastAsia="Calibri" w:hAnsi="Avenir Book"/>
          <w:sz w:val="22"/>
          <w:szCs w:val="22"/>
          <w:lang w:val="en-US"/>
        </w:rPr>
        <w:t xml:space="preserve"> Interactive Advertising Bureau </w:t>
      </w:r>
      <w:r w:rsidR="00E948D3">
        <w:rPr>
          <w:rFonts w:ascii="Avenir Book" w:eastAsia="Calibri" w:hAnsi="Avenir Book"/>
          <w:sz w:val="22"/>
          <w:szCs w:val="22"/>
          <w:lang w:val="en-US"/>
        </w:rPr>
        <w:t xml:space="preserve">(IAB </w:t>
      </w:r>
      <w:r>
        <w:rPr>
          <w:rFonts w:ascii="Avenir Book" w:eastAsia="Calibri" w:hAnsi="Avenir Book"/>
          <w:sz w:val="22"/>
          <w:szCs w:val="22"/>
          <w:lang w:val="en-US"/>
        </w:rPr>
        <w:t>Europe</w:t>
      </w:r>
      <w:r w:rsidR="00E948D3">
        <w:rPr>
          <w:rFonts w:ascii="Avenir Book" w:eastAsia="Calibri" w:hAnsi="Avenir Book"/>
          <w:sz w:val="22"/>
          <w:szCs w:val="22"/>
          <w:lang w:val="en-US"/>
        </w:rPr>
        <w:t>)</w:t>
      </w:r>
    </w:p>
    <w:p w14:paraId="0FBA03A8" w14:textId="77777777" w:rsidR="00244679" w:rsidRPr="00244679" w:rsidRDefault="00244679" w:rsidP="00572F33">
      <w:pPr>
        <w:jc w:val="both"/>
        <w:rPr>
          <w:rFonts w:ascii="Avenir Book" w:eastAsia="Calibri" w:hAnsi="Avenir Book"/>
          <w:sz w:val="22"/>
          <w:szCs w:val="22"/>
          <w:lang w:val="en-US"/>
        </w:rPr>
      </w:pPr>
    </w:p>
    <w:p w14:paraId="7DAF3BFC" w14:textId="5B5D1042" w:rsidR="00572F33" w:rsidRPr="00572F33" w:rsidRDefault="00572F33" w:rsidP="00572F33">
      <w:pPr>
        <w:jc w:val="both"/>
        <w:rPr>
          <w:rFonts w:ascii="Avenir Book" w:eastAsia="Calibri" w:hAnsi="Avenir Book"/>
          <w:sz w:val="22"/>
          <w:szCs w:val="22"/>
          <w:lang w:val="en-US"/>
        </w:rPr>
      </w:pPr>
      <w:r w:rsidRPr="004173B6">
        <w:rPr>
          <w:rFonts w:ascii="Avenir Book" w:eastAsia="Calibri" w:hAnsi="Avenir Book"/>
          <w:sz w:val="22"/>
          <w:szCs w:val="22"/>
          <w:u w:val="single"/>
          <w:lang w:val="en-US"/>
        </w:rPr>
        <w:t>“TOMs”</w:t>
      </w:r>
      <w:r w:rsidRPr="00572F33">
        <w:rPr>
          <w:rFonts w:ascii="Avenir Book" w:eastAsia="Calibri" w:hAnsi="Avenir Book"/>
          <w:sz w:val="22"/>
          <w:szCs w:val="22"/>
          <w:lang w:val="en-US"/>
        </w:rPr>
        <w:t>, or Technical and Organizational Measures, as defined in Article 32 of the General Data Protection Regulation (GDPR).</w:t>
      </w:r>
    </w:p>
    <w:p w14:paraId="469D3958" w14:textId="77777777" w:rsidR="00572F33" w:rsidRPr="00572F33" w:rsidRDefault="00572F33" w:rsidP="00572F33">
      <w:pPr>
        <w:jc w:val="both"/>
        <w:rPr>
          <w:rFonts w:ascii="Avenir Book" w:eastAsia="Calibri" w:hAnsi="Avenir Book"/>
          <w:sz w:val="22"/>
          <w:szCs w:val="22"/>
          <w:lang w:val="en-US"/>
        </w:rPr>
      </w:pPr>
    </w:p>
    <w:p w14:paraId="18ADB61E" w14:textId="41A4A2B5" w:rsidR="00572F33" w:rsidRPr="004173B6" w:rsidRDefault="00572F33" w:rsidP="00C314CD">
      <w:pPr>
        <w:spacing w:line="276" w:lineRule="auto"/>
        <w:jc w:val="both"/>
        <w:rPr>
          <w:rFonts w:ascii="Avenir Book" w:eastAsia="Calibri" w:hAnsi="Avenir Book"/>
          <w:b/>
          <w:bCs/>
          <w:sz w:val="22"/>
          <w:szCs w:val="22"/>
          <w:lang w:val="en-US"/>
        </w:rPr>
      </w:pPr>
      <w:r w:rsidRPr="004173B6">
        <w:rPr>
          <w:rFonts w:ascii="Avenir Book" w:eastAsia="Calibri" w:hAnsi="Avenir Book"/>
          <w:b/>
          <w:bCs/>
          <w:sz w:val="22"/>
          <w:szCs w:val="22"/>
          <w:lang w:val="en-US"/>
        </w:rPr>
        <w:t>2.</w:t>
      </w:r>
      <w:r w:rsidRPr="004173B6">
        <w:rPr>
          <w:rFonts w:ascii="Avenir Book" w:eastAsia="Calibri" w:hAnsi="Avenir Book"/>
          <w:b/>
          <w:bCs/>
          <w:sz w:val="22"/>
          <w:szCs w:val="22"/>
          <w:lang w:val="en-US"/>
        </w:rPr>
        <w:tab/>
      </w:r>
      <w:r w:rsidR="00E948D3">
        <w:rPr>
          <w:rFonts w:ascii="Avenir Book" w:eastAsia="Calibri" w:hAnsi="Avenir Book"/>
          <w:b/>
          <w:bCs/>
          <w:sz w:val="22"/>
          <w:szCs w:val="22"/>
          <w:lang w:val="en-US"/>
        </w:rPr>
        <w:t>SCOPE AND RESPONSIBILITIES</w:t>
      </w:r>
    </w:p>
    <w:p w14:paraId="5B306BDF" w14:textId="0A9972F3" w:rsidR="00572F33" w:rsidRPr="004173B6" w:rsidRDefault="00572F33" w:rsidP="00C314CD">
      <w:pPr>
        <w:spacing w:line="276" w:lineRule="auto"/>
        <w:jc w:val="both"/>
        <w:rPr>
          <w:rFonts w:ascii="Avenir Book" w:eastAsia="Calibri" w:hAnsi="Avenir Book"/>
          <w:b/>
          <w:bCs/>
          <w:sz w:val="22"/>
          <w:szCs w:val="22"/>
          <w:lang w:val="en-US"/>
        </w:rPr>
      </w:pPr>
      <w:r w:rsidRPr="004173B6">
        <w:rPr>
          <w:rFonts w:ascii="Avenir Book" w:eastAsia="Calibri" w:hAnsi="Avenir Book"/>
          <w:b/>
          <w:bCs/>
          <w:sz w:val="22"/>
          <w:szCs w:val="22"/>
          <w:lang w:val="en-US"/>
        </w:rPr>
        <w:t>2.1</w:t>
      </w:r>
      <w:r w:rsidRPr="004173B6">
        <w:rPr>
          <w:rFonts w:ascii="Avenir Book" w:eastAsia="Calibri" w:hAnsi="Avenir Book"/>
          <w:b/>
          <w:bCs/>
          <w:sz w:val="22"/>
          <w:szCs w:val="22"/>
          <w:lang w:val="en-US"/>
        </w:rPr>
        <w:tab/>
        <w:t>Roles of the Parties</w:t>
      </w:r>
      <w:r w:rsidR="00E948D3">
        <w:rPr>
          <w:rFonts w:ascii="Avenir Book" w:eastAsia="Calibri" w:hAnsi="Avenir Book"/>
          <w:b/>
          <w:bCs/>
          <w:sz w:val="22"/>
          <w:szCs w:val="22"/>
          <w:lang w:val="en-US"/>
        </w:rPr>
        <w:t>, Scope</w:t>
      </w:r>
    </w:p>
    <w:p w14:paraId="0C316E10" w14:textId="47CFC752" w:rsidR="00C314CD" w:rsidRDefault="00B61A58" w:rsidP="00BB6AB0">
      <w:pPr>
        <w:jc w:val="both"/>
        <w:rPr>
          <w:rFonts w:ascii="Avenir Book" w:eastAsia="Calibri" w:hAnsi="Avenir Book"/>
          <w:sz w:val="22"/>
          <w:szCs w:val="22"/>
          <w:lang w:val="en-US"/>
        </w:rPr>
      </w:pPr>
      <w:r>
        <w:rPr>
          <w:rFonts w:ascii="Avenir Book" w:eastAsia="Calibri" w:hAnsi="Avenir Book"/>
          <w:sz w:val="22"/>
          <w:szCs w:val="22"/>
          <w:lang w:val="en-US"/>
        </w:rPr>
        <w:t>T</w:t>
      </w:r>
      <w:r w:rsidR="00572F33" w:rsidRPr="00572F33">
        <w:rPr>
          <w:rFonts w:ascii="Avenir Book" w:eastAsia="Calibri" w:hAnsi="Avenir Book"/>
          <w:sz w:val="22"/>
          <w:szCs w:val="22"/>
          <w:lang w:val="en-US"/>
        </w:rPr>
        <w:t xml:space="preserve">he </w:t>
      </w:r>
      <w:r w:rsidR="00244679">
        <w:rPr>
          <w:rFonts w:ascii="Avenir Book" w:eastAsia="Calibri" w:hAnsi="Avenir Book"/>
          <w:sz w:val="22"/>
          <w:szCs w:val="22"/>
          <w:lang w:val="en-US"/>
        </w:rPr>
        <w:t>P</w:t>
      </w:r>
      <w:r w:rsidR="00572F33" w:rsidRPr="00572F33">
        <w:rPr>
          <w:rFonts w:ascii="Avenir Book" w:eastAsia="Calibri" w:hAnsi="Avenir Book"/>
          <w:sz w:val="22"/>
          <w:szCs w:val="22"/>
          <w:lang w:val="en-US"/>
        </w:rPr>
        <w:t xml:space="preserve">arties acknowledge and agree that with regard to the Processing of Personal Data, </w:t>
      </w:r>
      <w:proofErr w:type="spellStart"/>
      <w:r w:rsidR="00675511">
        <w:rPr>
          <w:rFonts w:ascii="Avenir Book" w:eastAsia="Calibri" w:hAnsi="Avenir Book"/>
          <w:sz w:val="22"/>
          <w:szCs w:val="22"/>
          <w:lang w:val="en-US"/>
        </w:rPr>
        <w:t>ShowHeroes</w:t>
      </w:r>
      <w:proofErr w:type="spellEnd"/>
      <w:r w:rsidR="00675511">
        <w:rPr>
          <w:rFonts w:ascii="Avenir Book" w:eastAsia="Calibri" w:hAnsi="Avenir Book"/>
          <w:sz w:val="22"/>
          <w:szCs w:val="22"/>
          <w:lang w:val="en-US"/>
        </w:rPr>
        <w:t xml:space="preserve"> Group and Vendor are </w:t>
      </w:r>
      <w:r>
        <w:rPr>
          <w:rFonts w:ascii="Avenir Book" w:eastAsia="Calibri" w:hAnsi="Avenir Book"/>
          <w:sz w:val="22"/>
          <w:szCs w:val="22"/>
          <w:lang w:val="en-US"/>
        </w:rPr>
        <w:t>Independent</w:t>
      </w:r>
      <w:r w:rsidR="00675511">
        <w:rPr>
          <w:rFonts w:ascii="Avenir Book" w:eastAsia="Calibri" w:hAnsi="Avenir Book"/>
          <w:sz w:val="22"/>
          <w:szCs w:val="22"/>
          <w:lang w:val="en-US"/>
        </w:rPr>
        <w:t xml:space="preserve"> Controllers of the Processing</w:t>
      </w:r>
      <w:r w:rsidR="0099026C">
        <w:rPr>
          <w:rFonts w:ascii="Avenir Book" w:eastAsia="Calibri" w:hAnsi="Avenir Book"/>
          <w:sz w:val="22"/>
          <w:szCs w:val="22"/>
          <w:lang w:val="en-US"/>
        </w:rPr>
        <w:t xml:space="preserve">, </w:t>
      </w:r>
      <w:r>
        <w:rPr>
          <w:rFonts w:ascii="Avenir Book" w:eastAsia="Calibri" w:hAnsi="Avenir Book"/>
          <w:sz w:val="22"/>
          <w:szCs w:val="22"/>
          <w:lang w:val="en-US"/>
        </w:rPr>
        <w:t>each</w:t>
      </w:r>
      <w:r w:rsidR="0099026C">
        <w:rPr>
          <w:rFonts w:ascii="Avenir Book" w:eastAsia="Calibri" w:hAnsi="Avenir Book"/>
          <w:sz w:val="22"/>
          <w:szCs w:val="22"/>
          <w:lang w:val="en-US"/>
        </w:rPr>
        <w:t xml:space="preserve"> determining the means and purposes for </w:t>
      </w:r>
      <w:r>
        <w:rPr>
          <w:rFonts w:ascii="Avenir Book" w:eastAsia="Calibri" w:hAnsi="Avenir Book"/>
          <w:sz w:val="22"/>
          <w:szCs w:val="22"/>
          <w:lang w:val="en-US"/>
        </w:rPr>
        <w:t>the</w:t>
      </w:r>
      <w:r w:rsidR="0099026C">
        <w:rPr>
          <w:rFonts w:ascii="Avenir Book" w:eastAsia="Calibri" w:hAnsi="Avenir Book"/>
          <w:sz w:val="22"/>
          <w:szCs w:val="22"/>
          <w:lang w:val="en-US"/>
        </w:rPr>
        <w:t xml:space="preserve"> collection of Personal Data </w:t>
      </w:r>
      <w:r>
        <w:rPr>
          <w:rFonts w:ascii="Avenir Book" w:eastAsia="Calibri" w:hAnsi="Avenir Book"/>
          <w:sz w:val="22"/>
          <w:szCs w:val="22"/>
          <w:lang w:val="en-US"/>
        </w:rPr>
        <w:t xml:space="preserve">and each </w:t>
      </w:r>
      <w:r w:rsidR="004E664A">
        <w:rPr>
          <w:rFonts w:ascii="Avenir Book" w:eastAsia="Calibri" w:hAnsi="Avenir Book"/>
          <w:sz w:val="22"/>
          <w:szCs w:val="22"/>
          <w:lang w:val="en-US"/>
        </w:rPr>
        <w:t xml:space="preserve">managing the Personal Data for their own business </w:t>
      </w:r>
      <w:r w:rsidR="0099026C">
        <w:rPr>
          <w:rFonts w:ascii="Avenir Book" w:eastAsia="Calibri" w:hAnsi="Avenir Book"/>
          <w:sz w:val="22"/>
          <w:szCs w:val="22"/>
          <w:lang w:val="en-US"/>
        </w:rPr>
        <w:t xml:space="preserve">as laid </w:t>
      </w:r>
      <w:r w:rsidR="004E664A">
        <w:rPr>
          <w:rFonts w:ascii="Avenir Book" w:eastAsia="Calibri" w:hAnsi="Avenir Book"/>
          <w:sz w:val="22"/>
          <w:szCs w:val="22"/>
          <w:lang w:val="en-US"/>
        </w:rPr>
        <w:t xml:space="preserve">out </w:t>
      </w:r>
      <w:r w:rsidR="0099026C">
        <w:rPr>
          <w:rFonts w:ascii="Avenir Book" w:eastAsia="Calibri" w:hAnsi="Avenir Book"/>
          <w:sz w:val="22"/>
          <w:szCs w:val="22"/>
          <w:lang w:val="en-US"/>
        </w:rPr>
        <w:t xml:space="preserve">in Annex 1 of </w:t>
      </w:r>
      <w:r w:rsidR="004E664A">
        <w:rPr>
          <w:rFonts w:ascii="Avenir Book" w:eastAsia="Calibri" w:hAnsi="Avenir Book"/>
          <w:sz w:val="22"/>
          <w:szCs w:val="22"/>
          <w:lang w:val="en-US"/>
        </w:rPr>
        <w:t>this ICA</w:t>
      </w:r>
      <w:r w:rsidR="00C314CD">
        <w:rPr>
          <w:rFonts w:ascii="Avenir Book" w:eastAsia="Calibri" w:hAnsi="Avenir Book"/>
          <w:sz w:val="22"/>
          <w:szCs w:val="22"/>
          <w:lang w:val="en-US"/>
        </w:rPr>
        <w:t>.</w:t>
      </w:r>
    </w:p>
    <w:p w14:paraId="1CB80DC2" w14:textId="091E6245" w:rsidR="00BE2CC3" w:rsidRDefault="00E948D3" w:rsidP="0099026C">
      <w:pPr>
        <w:jc w:val="both"/>
        <w:rPr>
          <w:rFonts w:ascii="Avenir Book" w:eastAsia="Calibri" w:hAnsi="Avenir Book"/>
          <w:sz w:val="22"/>
          <w:szCs w:val="22"/>
          <w:lang w:val="en-US"/>
        </w:rPr>
      </w:pPr>
      <w:r>
        <w:rPr>
          <w:rFonts w:ascii="Avenir Book" w:eastAsia="Calibri" w:hAnsi="Avenir Book"/>
          <w:sz w:val="22"/>
          <w:szCs w:val="22"/>
          <w:lang w:val="en-US"/>
        </w:rPr>
        <w:t>Further, they determine each Parties’ responsibilities for the collection of Personal Data in a transparent manner and in compliance with the GDPR.</w:t>
      </w:r>
    </w:p>
    <w:p w14:paraId="5CB3AD44" w14:textId="35DE2D10" w:rsidR="00BE2CC3" w:rsidRDefault="00BE2CC3" w:rsidP="00BC25F0">
      <w:pPr>
        <w:spacing w:line="276" w:lineRule="auto"/>
        <w:jc w:val="both"/>
        <w:rPr>
          <w:rFonts w:ascii="Avenir Book" w:eastAsia="Calibri" w:hAnsi="Avenir Book"/>
          <w:sz w:val="22"/>
          <w:szCs w:val="22"/>
          <w:lang w:val="en-US"/>
        </w:rPr>
      </w:pPr>
      <w:r w:rsidRPr="00B5176E">
        <w:rPr>
          <w:rFonts w:ascii="Avenir Book" w:eastAsia="Calibri" w:hAnsi="Avenir Book"/>
          <w:sz w:val="22"/>
          <w:szCs w:val="22"/>
          <w:lang w:val="en-US"/>
        </w:rPr>
        <w:t>The Parties agree that personal data will be processed exclusively to comply with contractual and pre-contractual obligations, using methods that comply with the provisions of the law.</w:t>
      </w:r>
    </w:p>
    <w:p w14:paraId="1ABF97B2" w14:textId="58DECB2F" w:rsidR="00E948D3" w:rsidRDefault="00BB6AB0" w:rsidP="00BC25F0">
      <w:pPr>
        <w:spacing w:line="276" w:lineRule="auto"/>
        <w:jc w:val="both"/>
        <w:rPr>
          <w:rFonts w:ascii="Avenir Book" w:eastAsia="Calibri" w:hAnsi="Avenir Book"/>
          <w:sz w:val="22"/>
          <w:szCs w:val="22"/>
          <w:lang w:val="en-US"/>
        </w:rPr>
      </w:pPr>
      <w:r>
        <w:rPr>
          <w:rFonts w:ascii="Avenir Book" w:eastAsia="Calibri" w:hAnsi="Avenir Book"/>
          <w:sz w:val="22"/>
          <w:szCs w:val="22"/>
          <w:lang w:val="en-US"/>
        </w:rPr>
        <w:t xml:space="preserve">For the avoidance of doubt, nothing in this </w:t>
      </w:r>
      <w:r w:rsidR="00B61A58">
        <w:rPr>
          <w:rFonts w:ascii="Avenir Book" w:eastAsia="Calibri" w:hAnsi="Avenir Book"/>
          <w:sz w:val="22"/>
          <w:szCs w:val="22"/>
          <w:lang w:val="en-US"/>
        </w:rPr>
        <w:t>ICA</w:t>
      </w:r>
      <w:r>
        <w:rPr>
          <w:rFonts w:ascii="Avenir Book" w:eastAsia="Calibri" w:hAnsi="Avenir Book"/>
          <w:sz w:val="22"/>
          <w:szCs w:val="22"/>
          <w:lang w:val="en-US"/>
        </w:rPr>
        <w:t xml:space="preserve"> shall restrict or otherwise prohibit either Party’s right as a</w:t>
      </w:r>
      <w:r w:rsidR="00E948D3">
        <w:rPr>
          <w:rFonts w:ascii="Avenir Book" w:eastAsia="Calibri" w:hAnsi="Avenir Book"/>
          <w:sz w:val="22"/>
          <w:szCs w:val="22"/>
          <w:lang w:val="en-US"/>
        </w:rPr>
        <w:t xml:space="preserve"> sole</w:t>
      </w:r>
      <w:r>
        <w:rPr>
          <w:rFonts w:ascii="Avenir Book" w:eastAsia="Calibri" w:hAnsi="Avenir Book"/>
          <w:sz w:val="22"/>
          <w:szCs w:val="22"/>
          <w:lang w:val="en-US"/>
        </w:rPr>
        <w:t xml:space="preserve"> Controller to use or otherwise Process the Personal Data, provided that such Processing complies with the Data Protection Laws.</w:t>
      </w:r>
      <w:r w:rsidR="00E948D3">
        <w:rPr>
          <w:rFonts w:ascii="Avenir Book" w:eastAsia="Calibri" w:hAnsi="Avenir Book"/>
          <w:sz w:val="22"/>
          <w:szCs w:val="22"/>
          <w:lang w:val="en-US"/>
        </w:rPr>
        <w:t xml:space="preserve"> This </w:t>
      </w:r>
      <w:r w:rsidR="00B61A58">
        <w:rPr>
          <w:rFonts w:ascii="Avenir Book" w:eastAsia="Calibri" w:hAnsi="Avenir Book"/>
          <w:sz w:val="22"/>
          <w:szCs w:val="22"/>
          <w:lang w:val="en-US"/>
        </w:rPr>
        <w:t>ICA</w:t>
      </w:r>
      <w:r w:rsidR="00E948D3">
        <w:rPr>
          <w:rFonts w:ascii="Avenir Book" w:eastAsia="Calibri" w:hAnsi="Avenir Book"/>
          <w:sz w:val="22"/>
          <w:szCs w:val="22"/>
          <w:lang w:val="en-US"/>
        </w:rPr>
        <w:t xml:space="preserve"> does not create any association, partnership or joint venture. Neither Party shall be entitled to represent the other Party or to make binding declarations on behalf of the other Party.</w:t>
      </w:r>
    </w:p>
    <w:p w14:paraId="1DC59CDB" w14:textId="411F451E" w:rsidR="00CE007E" w:rsidRDefault="00CE007E" w:rsidP="00CE007E">
      <w:pPr>
        <w:jc w:val="both"/>
        <w:rPr>
          <w:rFonts w:ascii="Avenir Book" w:eastAsia="Calibri" w:hAnsi="Avenir Book"/>
          <w:color w:val="FF0000"/>
          <w:sz w:val="22"/>
          <w:szCs w:val="22"/>
          <w:lang w:val="en-US"/>
        </w:rPr>
      </w:pPr>
    </w:p>
    <w:p w14:paraId="32F38CA4" w14:textId="7B9E64D8" w:rsidR="00CE007E" w:rsidRDefault="00CE007E" w:rsidP="00CE007E">
      <w:pPr>
        <w:jc w:val="both"/>
        <w:rPr>
          <w:rFonts w:ascii="Avenir Book" w:eastAsia="Calibri" w:hAnsi="Avenir Book"/>
          <w:sz w:val="22"/>
          <w:szCs w:val="22"/>
          <w:lang w:val="en-US"/>
        </w:rPr>
      </w:pPr>
      <w:r>
        <w:rPr>
          <w:rFonts w:ascii="Avenir Book" w:eastAsia="Calibri" w:hAnsi="Avenir Book"/>
          <w:sz w:val="22"/>
          <w:szCs w:val="22"/>
          <w:lang w:val="en-US"/>
        </w:rPr>
        <w:t>The definitions of the Processing purposes are based on the TCF 2.0 Framework as amended from time to time. The Parties agree that the purposes and underlying legal basis as published by the Parties in the GVL are binding.</w:t>
      </w:r>
    </w:p>
    <w:p w14:paraId="068FA0FE" w14:textId="77777777" w:rsidR="00CE007E" w:rsidRPr="00CE007E" w:rsidRDefault="00CE007E" w:rsidP="00CE007E">
      <w:pPr>
        <w:jc w:val="both"/>
        <w:rPr>
          <w:rFonts w:ascii="Avenir Book" w:eastAsia="Calibri" w:hAnsi="Avenir Book"/>
          <w:color w:val="FF0000"/>
          <w:sz w:val="22"/>
          <w:szCs w:val="22"/>
          <w:lang w:val="en-US"/>
        </w:rPr>
      </w:pPr>
    </w:p>
    <w:p w14:paraId="67AB5548" w14:textId="77777777" w:rsidR="00CE007E" w:rsidRPr="00CE007E" w:rsidRDefault="00CE007E" w:rsidP="00CE007E">
      <w:pPr>
        <w:jc w:val="both"/>
        <w:rPr>
          <w:rFonts w:ascii="Avenir Book" w:eastAsia="Calibri" w:hAnsi="Avenir Book"/>
          <w:color w:val="FF0000"/>
          <w:sz w:val="22"/>
          <w:szCs w:val="22"/>
          <w:lang w:val="en-US"/>
        </w:rPr>
      </w:pPr>
    </w:p>
    <w:p w14:paraId="5E75BE37" w14:textId="660F3904" w:rsidR="00FC02E0" w:rsidRDefault="00FC02E0" w:rsidP="00BB6AB0">
      <w:pPr>
        <w:jc w:val="both"/>
        <w:rPr>
          <w:rFonts w:ascii="Avenir Book" w:eastAsia="Calibri" w:hAnsi="Avenir Book"/>
          <w:sz w:val="22"/>
          <w:szCs w:val="22"/>
          <w:lang w:val="en-US"/>
        </w:rPr>
      </w:pPr>
    </w:p>
    <w:p w14:paraId="710B4403" w14:textId="12230654" w:rsidR="00FC02E0" w:rsidRDefault="00FC02E0" w:rsidP="00BB6AB0">
      <w:pPr>
        <w:jc w:val="both"/>
        <w:rPr>
          <w:rFonts w:ascii="Avenir Book" w:eastAsia="Calibri" w:hAnsi="Avenir Book"/>
          <w:b/>
          <w:bCs/>
          <w:sz w:val="22"/>
          <w:szCs w:val="22"/>
          <w:lang w:val="en-US"/>
        </w:rPr>
      </w:pPr>
      <w:r w:rsidRPr="00FC02E0">
        <w:rPr>
          <w:rFonts w:ascii="Avenir Book" w:eastAsia="Calibri" w:hAnsi="Avenir Book"/>
          <w:b/>
          <w:bCs/>
          <w:sz w:val="22"/>
          <w:szCs w:val="22"/>
          <w:lang w:val="en-US"/>
        </w:rPr>
        <w:t>2.2</w:t>
      </w:r>
      <w:r>
        <w:rPr>
          <w:rFonts w:ascii="Avenir Book" w:eastAsia="Calibri" w:hAnsi="Avenir Book"/>
          <w:b/>
          <w:bCs/>
          <w:sz w:val="22"/>
          <w:szCs w:val="22"/>
          <w:lang w:val="en-US"/>
        </w:rPr>
        <w:tab/>
      </w:r>
      <w:r w:rsidR="004E664A">
        <w:rPr>
          <w:rFonts w:ascii="Avenir Book" w:eastAsia="Calibri" w:hAnsi="Avenir Book"/>
          <w:b/>
          <w:bCs/>
          <w:sz w:val="22"/>
          <w:szCs w:val="22"/>
          <w:lang w:val="en-US"/>
        </w:rPr>
        <w:t>R</w:t>
      </w:r>
      <w:r>
        <w:rPr>
          <w:rFonts w:ascii="Avenir Book" w:eastAsia="Calibri" w:hAnsi="Avenir Book"/>
          <w:b/>
          <w:bCs/>
          <w:sz w:val="22"/>
          <w:szCs w:val="22"/>
          <w:lang w:val="en-US"/>
        </w:rPr>
        <w:t>esponsibilities of the Parties</w:t>
      </w:r>
    </w:p>
    <w:p w14:paraId="686559CC" w14:textId="1332CAFE" w:rsidR="00BE2CC3" w:rsidRDefault="00BE2CC3" w:rsidP="00BB6AB0">
      <w:pPr>
        <w:jc w:val="both"/>
        <w:rPr>
          <w:rFonts w:ascii="Avenir Book" w:eastAsia="Calibri" w:hAnsi="Avenir Book"/>
          <w:b/>
          <w:bCs/>
          <w:sz w:val="22"/>
          <w:szCs w:val="22"/>
          <w:lang w:val="en-US"/>
        </w:rPr>
      </w:pPr>
    </w:p>
    <w:p w14:paraId="7B9A4AB0" w14:textId="77777777" w:rsidR="00BE2CC3" w:rsidRPr="00B5176E" w:rsidRDefault="00BE2CC3" w:rsidP="00BE2CC3">
      <w:pPr>
        <w:jc w:val="both"/>
        <w:rPr>
          <w:rFonts w:ascii="Avenir Book" w:eastAsia="Calibri" w:hAnsi="Avenir Book"/>
          <w:sz w:val="22"/>
          <w:szCs w:val="22"/>
          <w:lang w:val="en-US"/>
        </w:rPr>
      </w:pPr>
      <w:r w:rsidRPr="00B5176E">
        <w:rPr>
          <w:rFonts w:ascii="Avenir Book" w:eastAsia="Calibri" w:hAnsi="Avenir Book"/>
          <w:sz w:val="22"/>
          <w:szCs w:val="22"/>
          <w:lang w:val="en-US"/>
        </w:rPr>
        <w:t>The Parties guarantee that only personal data that are absolutely necessary for the purposes of the processing are collected.</w:t>
      </w:r>
    </w:p>
    <w:p w14:paraId="693032C7" w14:textId="77777777" w:rsidR="00BE2CC3" w:rsidRPr="00B5176E" w:rsidRDefault="00BE2CC3" w:rsidP="00BE2CC3">
      <w:pPr>
        <w:jc w:val="both"/>
        <w:rPr>
          <w:rFonts w:ascii="Avenir Book" w:eastAsia="Calibri" w:hAnsi="Avenir Book"/>
          <w:sz w:val="22"/>
          <w:szCs w:val="22"/>
          <w:lang w:val="en-US"/>
        </w:rPr>
      </w:pPr>
      <w:r w:rsidRPr="00B5176E">
        <w:rPr>
          <w:rFonts w:ascii="Avenir Book" w:eastAsia="Calibri" w:hAnsi="Avenir Book"/>
          <w:sz w:val="22"/>
          <w:szCs w:val="22"/>
          <w:lang w:val="en-US"/>
        </w:rPr>
        <w:t>Furthermore, both contracting parties respect the principle of data minimization pursuant to Article 5 paragraph 1 letter c GDPR.</w:t>
      </w:r>
    </w:p>
    <w:p w14:paraId="7918EB69" w14:textId="77777777" w:rsidR="00BE2CC3" w:rsidRPr="00B5176E" w:rsidRDefault="00BE2CC3" w:rsidP="00BE2CC3">
      <w:pPr>
        <w:jc w:val="both"/>
        <w:rPr>
          <w:rFonts w:ascii="Avenir Book" w:eastAsia="Calibri" w:hAnsi="Avenir Book"/>
          <w:sz w:val="22"/>
          <w:szCs w:val="22"/>
          <w:lang w:val="en-US"/>
        </w:rPr>
      </w:pPr>
      <w:r w:rsidRPr="00B5176E">
        <w:rPr>
          <w:rFonts w:ascii="Avenir Book" w:eastAsia="Calibri" w:hAnsi="Avenir Book"/>
          <w:sz w:val="22"/>
          <w:szCs w:val="22"/>
          <w:lang w:val="en-US"/>
        </w:rPr>
        <w:t>The documentation pursuant to Article 5 paragraph 2 of the GDPR, which serves as proof of correct data processing, will be kept by each party in accordance with the legal powers and obligations beyond the expiration of the contract.</w:t>
      </w:r>
    </w:p>
    <w:p w14:paraId="4C0C034B" w14:textId="77777777" w:rsidR="00BE2CC3" w:rsidRPr="00B5176E" w:rsidRDefault="00BE2CC3" w:rsidP="00BE2CC3">
      <w:pPr>
        <w:jc w:val="both"/>
        <w:rPr>
          <w:rFonts w:ascii="Avenir Book" w:eastAsia="Calibri" w:hAnsi="Avenir Book"/>
          <w:sz w:val="22"/>
          <w:szCs w:val="22"/>
          <w:lang w:val="en-US"/>
        </w:rPr>
      </w:pPr>
    </w:p>
    <w:p w14:paraId="0323D385" w14:textId="77777777" w:rsidR="00BE2CC3" w:rsidRDefault="00BE2CC3" w:rsidP="00BB6AB0">
      <w:pPr>
        <w:jc w:val="both"/>
        <w:rPr>
          <w:rFonts w:ascii="Avenir Book" w:eastAsia="Calibri" w:hAnsi="Avenir Book"/>
          <w:b/>
          <w:bCs/>
          <w:sz w:val="22"/>
          <w:szCs w:val="22"/>
          <w:lang w:val="en-US"/>
        </w:rPr>
      </w:pPr>
    </w:p>
    <w:p w14:paraId="4A5B8B42" w14:textId="14A3B612" w:rsidR="00FC02E0" w:rsidRDefault="00FC02E0" w:rsidP="00BB6AB0">
      <w:pPr>
        <w:jc w:val="both"/>
        <w:rPr>
          <w:rFonts w:ascii="Avenir Book" w:eastAsia="Calibri" w:hAnsi="Avenir Book"/>
          <w:sz w:val="22"/>
          <w:szCs w:val="22"/>
          <w:lang w:val="en-US"/>
        </w:rPr>
      </w:pPr>
      <w:r>
        <w:rPr>
          <w:rFonts w:ascii="Avenir Book" w:eastAsia="Calibri" w:hAnsi="Avenir Book"/>
          <w:sz w:val="22"/>
          <w:szCs w:val="22"/>
          <w:lang w:val="en-US"/>
        </w:rPr>
        <w:lastRenderedPageBreak/>
        <w:t xml:space="preserve">As to the </w:t>
      </w:r>
      <w:r w:rsidR="004E664A">
        <w:rPr>
          <w:rFonts w:ascii="Avenir Book" w:eastAsia="Calibri" w:hAnsi="Avenir Book"/>
          <w:sz w:val="22"/>
          <w:szCs w:val="22"/>
          <w:lang w:val="en-US"/>
        </w:rPr>
        <w:t xml:space="preserve">respective </w:t>
      </w:r>
      <w:r>
        <w:rPr>
          <w:rFonts w:ascii="Avenir Book" w:eastAsia="Calibri" w:hAnsi="Avenir Book"/>
          <w:sz w:val="22"/>
          <w:szCs w:val="22"/>
          <w:lang w:val="en-US"/>
        </w:rPr>
        <w:t xml:space="preserve">collection of Personal Data, the Data Subject may exercise his or her right under the Data Protection Laws in respect of and against </w:t>
      </w:r>
      <w:r w:rsidR="004E664A">
        <w:rPr>
          <w:rFonts w:ascii="Avenir Book" w:eastAsia="Calibri" w:hAnsi="Avenir Book"/>
          <w:sz w:val="22"/>
          <w:szCs w:val="22"/>
          <w:lang w:val="en-US"/>
        </w:rPr>
        <w:t>the</w:t>
      </w:r>
      <w:r>
        <w:rPr>
          <w:rFonts w:ascii="Avenir Book" w:eastAsia="Calibri" w:hAnsi="Avenir Book"/>
          <w:sz w:val="22"/>
          <w:szCs w:val="22"/>
          <w:lang w:val="en-US"/>
        </w:rPr>
        <w:t xml:space="preserve"> Party</w:t>
      </w:r>
      <w:r w:rsidR="004E664A">
        <w:rPr>
          <w:rFonts w:ascii="Avenir Book" w:eastAsia="Calibri" w:hAnsi="Avenir Book"/>
          <w:sz w:val="22"/>
          <w:szCs w:val="22"/>
          <w:lang w:val="en-US"/>
        </w:rPr>
        <w:t xml:space="preserve"> processing the respective Personal Data</w:t>
      </w:r>
      <w:r>
        <w:rPr>
          <w:rFonts w:ascii="Avenir Book" w:eastAsia="Calibri" w:hAnsi="Avenir Book"/>
          <w:sz w:val="22"/>
          <w:szCs w:val="22"/>
          <w:lang w:val="en-US"/>
        </w:rPr>
        <w:t>.</w:t>
      </w:r>
    </w:p>
    <w:p w14:paraId="0AB08A86" w14:textId="77777777" w:rsidR="00E948D3" w:rsidRDefault="00E948D3" w:rsidP="00BB6AB0">
      <w:pPr>
        <w:jc w:val="both"/>
        <w:rPr>
          <w:rFonts w:ascii="Avenir Book" w:eastAsia="Calibri" w:hAnsi="Avenir Book"/>
          <w:sz w:val="22"/>
          <w:szCs w:val="22"/>
          <w:lang w:val="en-US"/>
        </w:rPr>
      </w:pPr>
      <w:r>
        <w:rPr>
          <w:rFonts w:ascii="Avenir Book" w:eastAsia="Calibri" w:hAnsi="Avenir Book"/>
          <w:sz w:val="22"/>
          <w:szCs w:val="22"/>
          <w:lang w:val="en-US"/>
        </w:rPr>
        <w:t>Each Party</w:t>
      </w:r>
      <w:r w:rsidRPr="00572F33">
        <w:rPr>
          <w:rFonts w:ascii="Avenir Book" w:eastAsia="Calibri" w:hAnsi="Avenir Book"/>
          <w:sz w:val="22"/>
          <w:szCs w:val="22"/>
          <w:lang w:val="en-US"/>
        </w:rPr>
        <w:t xml:space="preserve"> shall, to the extent legally permitted and as may reasonably be expected, promptly notify </w:t>
      </w:r>
      <w:r>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if it receives any requests from a Data Subject to exercise the following Data Subject rights: access, rectification, restriction of Processing, erasure (“right to be forgotten”), data portability, objection to the Processing, or to not be subject to an automated individual decision making (each, a “Data Subject Request”). </w:t>
      </w:r>
    </w:p>
    <w:p w14:paraId="15F91062" w14:textId="77777777" w:rsidR="004E664A" w:rsidRDefault="004E664A" w:rsidP="0050566F">
      <w:pPr>
        <w:jc w:val="both"/>
        <w:rPr>
          <w:rFonts w:ascii="Avenir Book" w:eastAsia="Calibri" w:hAnsi="Avenir Book"/>
          <w:sz w:val="22"/>
          <w:szCs w:val="22"/>
          <w:lang w:val="en-US"/>
        </w:rPr>
      </w:pPr>
    </w:p>
    <w:p w14:paraId="7A6BD4B5" w14:textId="678C8C8E" w:rsidR="0050566F" w:rsidRPr="00EA681C" w:rsidRDefault="0050566F" w:rsidP="0050566F">
      <w:pPr>
        <w:jc w:val="both"/>
        <w:rPr>
          <w:rFonts w:ascii="Avenir Book" w:eastAsia="Calibri" w:hAnsi="Avenir Book"/>
          <w:sz w:val="22"/>
          <w:szCs w:val="22"/>
          <w:lang w:val="en-US"/>
        </w:rPr>
      </w:pPr>
      <w:r w:rsidRPr="00EA681C">
        <w:rPr>
          <w:rFonts w:ascii="Avenir Book" w:eastAsia="Calibri" w:hAnsi="Avenir Book"/>
          <w:sz w:val="22"/>
          <w:szCs w:val="22"/>
          <w:lang w:val="en-US"/>
        </w:rPr>
        <w:t xml:space="preserve">The </w:t>
      </w:r>
      <w:r>
        <w:rPr>
          <w:rFonts w:ascii="Avenir Book" w:eastAsia="Calibri" w:hAnsi="Avenir Book"/>
          <w:sz w:val="22"/>
          <w:szCs w:val="22"/>
          <w:lang w:val="en-US"/>
        </w:rPr>
        <w:t>P</w:t>
      </w:r>
      <w:r w:rsidRPr="00EA681C">
        <w:rPr>
          <w:rFonts w:ascii="Avenir Book" w:eastAsia="Calibri" w:hAnsi="Avenir Book"/>
          <w:sz w:val="22"/>
          <w:szCs w:val="22"/>
          <w:lang w:val="en-US"/>
        </w:rPr>
        <w:t xml:space="preserve">arties undertake to provide </w:t>
      </w:r>
      <w:r>
        <w:rPr>
          <w:rFonts w:ascii="Avenir Book" w:eastAsia="Calibri" w:hAnsi="Avenir Book"/>
          <w:sz w:val="22"/>
          <w:szCs w:val="22"/>
          <w:lang w:val="en-US"/>
        </w:rPr>
        <w:t>D</w:t>
      </w:r>
      <w:r w:rsidRPr="00EA681C">
        <w:rPr>
          <w:rFonts w:ascii="Avenir Book" w:eastAsia="Calibri" w:hAnsi="Avenir Book"/>
          <w:sz w:val="22"/>
          <w:szCs w:val="22"/>
          <w:lang w:val="en-US"/>
        </w:rPr>
        <w:t xml:space="preserve">ata </w:t>
      </w:r>
      <w:r>
        <w:rPr>
          <w:rFonts w:ascii="Avenir Book" w:eastAsia="Calibri" w:hAnsi="Avenir Book"/>
          <w:sz w:val="22"/>
          <w:szCs w:val="22"/>
          <w:lang w:val="en-US"/>
        </w:rPr>
        <w:t>S</w:t>
      </w:r>
      <w:r w:rsidRPr="00EA681C">
        <w:rPr>
          <w:rFonts w:ascii="Avenir Book" w:eastAsia="Calibri" w:hAnsi="Avenir Book"/>
          <w:sz w:val="22"/>
          <w:szCs w:val="22"/>
          <w:lang w:val="en-US"/>
        </w:rPr>
        <w:t>ubject</w:t>
      </w:r>
      <w:r>
        <w:rPr>
          <w:rFonts w:ascii="Avenir Book" w:eastAsia="Calibri" w:hAnsi="Avenir Book"/>
          <w:sz w:val="22"/>
          <w:szCs w:val="22"/>
          <w:lang w:val="en-US"/>
        </w:rPr>
        <w:t>s</w:t>
      </w:r>
      <w:r w:rsidRPr="00EA681C">
        <w:rPr>
          <w:rFonts w:ascii="Avenir Book" w:eastAsia="Calibri" w:hAnsi="Avenir Book"/>
          <w:sz w:val="22"/>
          <w:szCs w:val="22"/>
          <w:lang w:val="en-US"/>
        </w:rPr>
        <w:t xml:space="preserve"> with the information required by </w:t>
      </w:r>
      <w:r>
        <w:rPr>
          <w:rFonts w:ascii="Avenir Book" w:eastAsia="Calibri" w:hAnsi="Avenir Book"/>
          <w:sz w:val="22"/>
          <w:szCs w:val="22"/>
          <w:lang w:val="en-US"/>
        </w:rPr>
        <w:t>A</w:t>
      </w:r>
      <w:r w:rsidRPr="00EA681C">
        <w:rPr>
          <w:rFonts w:ascii="Avenir Book" w:eastAsia="Calibri" w:hAnsi="Avenir Book"/>
          <w:sz w:val="22"/>
          <w:szCs w:val="22"/>
          <w:lang w:val="en-US"/>
        </w:rPr>
        <w:t>rticles 13 and 14 of the GDPR in a precise, transparent, understandable and easily accessible form in a simple and clear language free of charge.</w:t>
      </w:r>
    </w:p>
    <w:p w14:paraId="52728C6C" w14:textId="2738661E" w:rsidR="0050566F" w:rsidRPr="00EA681C" w:rsidRDefault="0050566F" w:rsidP="0050566F">
      <w:pPr>
        <w:jc w:val="both"/>
        <w:rPr>
          <w:rFonts w:ascii="Avenir Book" w:eastAsia="Calibri" w:hAnsi="Avenir Book"/>
          <w:sz w:val="22"/>
          <w:szCs w:val="22"/>
          <w:lang w:val="en-US"/>
        </w:rPr>
      </w:pPr>
      <w:r>
        <w:rPr>
          <w:rFonts w:ascii="Avenir Book" w:eastAsia="Calibri" w:hAnsi="Avenir Book"/>
          <w:sz w:val="22"/>
          <w:szCs w:val="22"/>
          <w:lang w:val="en-US"/>
        </w:rPr>
        <w:t>Upon request, t</w:t>
      </w:r>
      <w:r w:rsidRPr="00EA681C">
        <w:rPr>
          <w:rFonts w:ascii="Avenir Book" w:eastAsia="Calibri" w:hAnsi="Avenir Book"/>
          <w:sz w:val="22"/>
          <w:szCs w:val="22"/>
          <w:lang w:val="en-US"/>
        </w:rPr>
        <w:t xml:space="preserve">he Parties undertake to provide the interested </w:t>
      </w:r>
      <w:r>
        <w:rPr>
          <w:rFonts w:ascii="Avenir Book" w:eastAsia="Calibri" w:hAnsi="Avenir Book"/>
          <w:sz w:val="22"/>
          <w:szCs w:val="22"/>
          <w:lang w:val="en-US"/>
        </w:rPr>
        <w:t>Data Subjects</w:t>
      </w:r>
      <w:r w:rsidRPr="00EA681C">
        <w:rPr>
          <w:rFonts w:ascii="Avenir Book" w:eastAsia="Calibri" w:hAnsi="Avenir Book"/>
          <w:sz w:val="22"/>
          <w:szCs w:val="22"/>
          <w:lang w:val="en-US"/>
        </w:rPr>
        <w:t xml:space="preserve"> with the information they are entitled to pursuant to Article 15 of the GDPR.</w:t>
      </w:r>
    </w:p>
    <w:p w14:paraId="1A56A6CC" w14:textId="77777777" w:rsidR="004E664A" w:rsidRDefault="004E664A" w:rsidP="00BB6AB0">
      <w:pPr>
        <w:jc w:val="both"/>
        <w:rPr>
          <w:rFonts w:ascii="Avenir Book" w:eastAsia="Calibri" w:hAnsi="Avenir Book"/>
          <w:sz w:val="22"/>
          <w:szCs w:val="22"/>
          <w:lang w:val="en-US"/>
        </w:rPr>
      </w:pPr>
    </w:p>
    <w:p w14:paraId="6F1B03C0" w14:textId="0920BE3F" w:rsidR="0050566F" w:rsidRDefault="004E664A" w:rsidP="00BB6AB0">
      <w:pPr>
        <w:jc w:val="both"/>
        <w:rPr>
          <w:rFonts w:ascii="Avenir Book" w:eastAsia="Calibri" w:hAnsi="Avenir Book"/>
          <w:sz w:val="22"/>
          <w:szCs w:val="22"/>
          <w:lang w:val="en-US"/>
        </w:rPr>
      </w:pPr>
      <w:r>
        <w:rPr>
          <w:rFonts w:ascii="Avenir Book" w:eastAsia="Calibri" w:hAnsi="Avenir Book"/>
          <w:sz w:val="22"/>
          <w:szCs w:val="22"/>
          <w:lang w:val="en-US"/>
        </w:rPr>
        <w:t>T</w:t>
      </w:r>
      <w:r w:rsidR="0050566F" w:rsidRPr="00EA681C">
        <w:rPr>
          <w:rFonts w:ascii="Avenir Book" w:eastAsia="Calibri" w:hAnsi="Avenir Book"/>
          <w:sz w:val="22"/>
          <w:szCs w:val="22"/>
          <w:lang w:val="en-US"/>
        </w:rPr>
        <w:t xml:space="preserve">he parties undertake to make the essential content of the agreement on </w:t>
      </w:r>
      <w:r w:rsidR="0050566F">
        <w:rPr>
          <w:rFonts w:ascii="Avenir Book" w:eastAsia="Calibri" w:hAnsi="Avenir Book"/>
          <w:sz w:val="22"/>
          <w:szCs w:val="22"/>
          <w:lang w:val="en-US"/>
        </w:rPr>
        <w:t>collection of Personal Data</w:t>
      </w:r>
      <w:r w:rsidR="0050566F" w:rsidRPr="00EA681C">
        <w:rPr>
          <w:rFonts w:ascii="Avenir Book" w:eastAsia="Calibri" w:hAnsi="Avenir Book"/>
          <w:sz w:val="22"/>
          <w:szCs w:val="22"/>
          <w:lang w:val="en-US"/>
        </w:rPr>
        <w:t xml:space="preserve"> for </w:t>
      </w:r>
      <w:r w:rsidR="0050566F">
        <w:rPr>
          <w:rFonts w:ascii="Avenir Book" w:eastAsia="Calibri" w:hAnsi="Avenir Book"/>
          <w:sz w:val="22"/>
          <w:szCs w:val="22"/>
          <w:lang w:val="en-US"/>
        </w:rPr>
        <w:t>Processing</w:t>
      </w:r>
      <w:r w:rsidR="0050566F" w:rsidRPr="00EA681C">
        <w:rPr>
          <w:rFonts w:ascii="Avenir Book" w:eastAsia="Calibri" w:hAnsi="Avenir Book"/>
          <w:sz w:val="22"/>
          <w:szCs w:val="22"/>
          <w:lang w:val="en-US"/>
        </w:rPr>
        <w:t xml:space="preserve"> available to the interested </w:t>
      </w:r>
      <w:r w:rsidR="0050566F">
        <w:rPr>
          <w:rFonts w:ascii="Avenir Book" w:eastAsia="Calibri" w:hAnsi="Avenir Book"/>
          <w:sz w:val="22"/>
          <w:szCs w:val="22"/>
          <w:lang w:val="en-US"/>
        </w:rPr>
        <w:t>Data Subjects</w:t>
      </w:r>
      <w:r w:rsidR="0050566F" w:rsidRPr="00EA681C">
        <w:rPr>
          <w:rFonts w:ascii="Avenir Book" w:eastAsia="Calibri" w:hAnsi="Avenir Book"/>
          <w:sz w:val="22"/>
          <w:szCs w:val="22"/>
          <w:lang w:val="en-US"/>
        </w:rPr>
        <w:t>.</w:t>
      </w:r>
    </w:p>
    <w:p w14:paraId="37B8A9A8" w14:textId="439B5B1F" w:rsidR="00F839D4" w:rsidRDefault="004E664A" w:rsidP="00F839D4">
      <w:pPr>
        <w:jc w:val="both"/>
        <w:rPr>
          <w:rFonts w:ascii="Avenir Book" w:eastAsia="Calibri" w:hAnsi="Avenir Book"/>
          <w:sz w:val="22"/>
          <w:szCs w:val="22"/>
          <w:lang w:val="en-US"/>
        </w:rPr>
      </w:pPr>
      <w:r>
        <w:rPr>
          <w:rFonts w:ascii="Avenir Book" w:eastAsia="Calibri" w:hAnsi="Avenir Book"/>
          <w:sz w:val="22"/>
          <w:szCs w:val="22"/>
          <w:lang w:val="en-US"/>
        </w:rPr>
        <w:t>E</w:t>
      </w:r>
      <w:r w:rsidR="00FC02E0">
        <w:rPr>
          <w:rFonts w:ascii="Avenir Book" w:eastAsia="Calibri" w:hAnsi="Avenir Book"/>
          <w:sz w:val="22"/>
          <w:szCs w:val="22"/>
          <w:lang w:val="en-US"/>
        </w:rPr>
        <w:t xml:space="preserve">ach Party is liable to third parties for the entire damage caused by </w:t>
      </w:r>
      <w:r>
        <w:rPr>
          <w:rFonts w:ascii="Avenir Book" w:eastAsia="Calibri" w:hAnsi="Avenir Book"/>
          <w:sz w:val="22"/>
          <w:szCs w:val="22"/>
          <w:lang w:val="en-US"/>
        </w:rPr>
        <w:t>the</w:t>
      </w:r>
      <w:r w:rsidR="00FC02E0">
        <w:rPr>
          <w:rFonts w:ascii="Avenir Book" w:eastAsia="Calibri" w:hAnsi="Avenir Book"/>
          <w:sz w:val="22"/>
          <w:szCs w:val="22"/>
          <w:lang w:val="en-US"/>
        </w:rPr>
        <w:t xml:space="preserve"> collection of Personal Data which infringes the Data Protection Laws. A Party is exempt from liability if it proves that it is not in any way responsible for the event giving rise to the damage (Article 82 GDPR).</w:t>
      </w:r>
    </w:p>
    <w:p w14:paraId="482B611D" w14:textId="77777777" w:rsidR="00F839D4" w:rsidRDefault="00F839D4" w:rsidP="00F839D4">
      <w:pPr>
        <w:jc w:val="both"/>
        <w:rPr>
          <w:rFonts w:ascii="Avenir Book" w:eastAsia="Calibri" w:hAnsi="Avenir Book"/>
          <w:sz w:val="22"/>
          <w:szCs w:val="22"/>
          <w:lang w:val="en-US"/>
        </w:rPr>
      </w:pPr>
    </w:p>
    <w:p w14:paraId="08AC5620" w14:textId="141DF67F" w:rsidR="00572F33" w:rsidRDefault="004E664A" w:rsidP="00572F33">
      <w:pPr>
        <w:jc w:val="both"/>
        <w:rPr>
          <w:rFonts w:ascii="Avenir Book" w:eastAsia="Calibri" w:hAnsi="Avenir Book"/>
          <w:sz w:val="22"/>
          <w:szCs w:val="22"/>
          <w:lang w:val="en-US"/>
        </w:rPr>
      </w:pPr>
      <w:r>
        <w:rPr>
          <w:rFonts w:ascii="Avenir Book" w:eastAsia="Calibri" w:hAnsi="Avenir Book"/>
          <w:sz w:val="22"/>
          <w:szCs w:val="22"/>
          <w:lang w:val="en-US"/>
        </w:rPr>
        <w:t>Further</w:t>
      </w:r>
      <w:r w:rsidR="00FC02E0">
        <w:rPr>
          <w:rFonts w:ascii="Avenir Book" w:eastAsia="Calibri" w:hAnsi="Avenir Book"/>
          <w:sz w:val="22"/>
          <w:szCs w:val="22"/>
          <w:lang w:val="en-US"/>
        </w:rPr>
        <w:t>, each Party shall:</w:t>
      </w:r>
    </w:p>
    <w:p w14:paraId="7FE248B1" w14:textId="7C970FC6" w:rsidR="004B0295" w:rsidRDefault="004B0295" w:rsidP="00CE1B37">
      <w:pPr>
        <w:pStyle w:val="ListParagraph"/>
        <w:numPr>
          <w:ilvl w:val="0"/>
          <w:numId w:val="9"/>
        </w:numPr>
        <w:rPr>
          <w:rFonts w:ascii="Avenir Book" w:eastAsia="Calibri" w:hAnsi="Avenir Book"/>
          <w:sz w:val="22"/>
          <w:szCs w:val="22"/>
          <w:lang w:val="en-US"/>
        </w:rPr>
      </w:pPr>
      <w:r>
        <w:rPr>
          <w:rFonts w:ascii="Avenir Book" w:eastAsia="Calibri" w:hAnsi="Avenir Book"/>
          <w:sz w:val="22"/>
          <w:szCs w:val="22"/>
          <w:lang w:val="en-US"/>
        </w:rPr>
        <w:t xml:space="preserve">implement appropriate TOMs as laid out in Article </w:t>
      </w:r>
      <w:r w:rsidR="00176580">
        <w:rPr>
          <w:rFonts w:ascii="Avenir Book" w:eastAsia="Calibri" w:hAnsi="Avenir Book"/>
          <w:sz w:val="22"/>
          <w:szCs w:val="22"/>
          <w:lang w:val="en-US"/>
        </w:rPr>
        <w:t>4.1</w:t>
      </w:r>
      <w:r>
        <w:rPr>
          <w:rFonts w:ascii="Avenir Book" w:eastAsia="Calibri" w:hAnsi="Avenir Book"/>
          <w:sz w:val="22"/>
          <w:szCs w:val="22"/>
          <w:lang w:val="en-US"/>
        </w:rPr>
        <w:t xml:space="preserve"> of this </w:t>
      </w:r>
      <w:r w:rsidR="00B61A58">
        <w:rPr>
          <w:rFonts w:ascii="Avenir Book" w:eastAsia="Calibri" w:hAnsi="Avenir Book"/>
          <w:sz w:val="22"/>
          <w:szCs w:val="22"/>
          <w:lang w:val="en-US"/>
        </w:rPr>
        <w:t>ICA</w:t>
      </w:r>
      <w:r>
        <w:rPr>
          <w:rFonts w:ascii="Avenir Book" w:eastAsia="Calibri" w:hAnsi="Avenir Book"/>
          <w:sz w:val="22"/>
          <w:szCs w:val="22"/>
          <w:lang w:val="en-US"/>
        </w:rPr>
        <w:t xml:space="preserve"> </w:t>
      </w:r>
      <w:r w:rsidRPr="004B0295">
        <w:rPr>
          <w:rFonts w:ascii="Avenir Book" w:eastAsia="Calibri" w:hAnsi="Avenir Book"/>
          <w:sz w:val="22"/>
          <w:szCs w:val="22"/>
          <w:lang w:val="en-US"/>
        </w:rPr>
        <w:t>to ensure the security of the Data Collection in accordance with Art. 32 GDPR</w:t>
      </w:r>
      <w:r>
        <w:rPr>
          <w:rFonts w:ascii="Avenir Book" w:eastAsia="Calibri" w:hAnsi="Avenir Book"/>
          <w:sz w:val="22"/>
          <w:szCs w:val="22"/>
          <w:lang w:val="en-US"/>
        </w:rPr>
        <w:t>;</w:t>
      </w:r>
    </w:p>
    <w:p w14:paraId="298FB015" w14:textId="76CF6705" w:rsidR="004B0295" w:rsidRDefault="004B0295" w:rsidP="00CE1B37">
      <w:pPr>
        <w:pStyle w:val="ListParagraph"/>
        <w:numPr>
          <w:ilvl w:val="0"/>
          <w:numId w:val="9"/>
        </w:numPr>
        <w:rPr>
          <w:rFonts w:ascii="Avenir Book" w:eastAsia="Calibri" w:hAnsi="Avenir Book"/>
          <w:sz w:val="22"/>
          <w:szCs w:val="22"/>
          <w:lang w:val="en-US"/>
        </w:rPr>
      </w:pPr>
      <w:r>
        <w:rPr>
          <w:rFonts w:ascii="Avenir Book" w:eastAsia="Calibri" w:hAnsi="Avenir Book"/>
          <w:sz w:val="22"/>
          <w:szCs w:val="22"/>
          <w:lang w:val="en-US"/>
        </w:rPr>
        <w:t>fulfil the notification and communication obligations as laid out in Art. 33, 34 GDPR;</w:t>
      </w:r>
    </w:p>
    <w:p w14:paraId="0DB013A5" w14:textId="5DBD3B45" w:rsidR="004B0295" w:rsidRDefault="004B0295" w:rsidP="00CE1B37">
      <w:pPr>
        <w:pStyle w:val="ListParagraph"/>
        <w:numPr>
          <w:ilvl w:val="0"/>
          <w:numId w:val="9"/>
        </w:numPr>
        <w:rPr>
          <w:rFonts w:ascii="Avenir Book" w:eastAsia="Calibri" w:hAnsi="Avenir Book"/>
          <w:sz w:val="22"/>
          <w:szCs w:val="22"/>
          <w:lang w:val="en-US"/>
        </w:rPr>
      </w:pPr>
      <w:r>
        <w:rPr>
          <w:rFonts w:ascii="Avenir Book" w:eastAsia="Calibri" w:hAnsi="Avenir Book"/>
          <w:sz w:val="22"/>
          <w:szCs w:val="22"/>
          <w:lang w:val="en-US"/>
        </w:rPr>
        <w:t xml:space="preserve">carry out data protection impact assessment for the collection of Personal Data if </w:t>
      </w:r>
      <w:r w:rsidR="0099026C">
        <w:rPr>
          <w:rFonts w:ascii="Avenir Book" w:eastAsia="Calibri" w:hAnsi="Avenir Book"/>
          <w:sz w:val="22"/>
          <w:szCs w:val="22"/>
          <w:lang w:val="en-US"/>
        </w:rPr>
        <w:t>necessary</w:t>
      </w:r>
      <w:r w:rsidR="000F068A">
        <w:rPr>
          <w:rFonts w:ascii="Avenir Book" w:eastAsia="Calibri" w:hAnsi="Avenir Book"/>
          <w:sz w:val="22"/>
          <w:szCs w:val="22"/>
          <w:lang w:val="en-US"/>
        </w:rPr>
        <w:t>,</w:t>
      </w:r>
      <w:r>
        <w:rPr>
          <w:rFonts w:ascii="Avenir Book" w:eastAsia="Calibri" w:hAnsi="Avenir Book"/>
          <w:sz w:val="22"/>
          <w:szCs w:val="22"/>
          <w:lang w:val="en-US"/>
        </w:rPr>
        <w:t xml:space="preserve"> under Art. 35 GDPR;</w:t>
      </w:r>
    </w:p>
    <w:p w14:paraId="14C8D2FE" w14:textId="700CC1D8" w:rsidR="004B0295" w:rsidRPr="004B0295" w:rsidRDefault="00CE1B37" w:rsidP="004B0295">
      <w:pPr>
        <w:pStyle w:val="ListParagraph"/>
        <w:numPr>
          <w:ilvl w:val="0"/>
          <w:numId w:val="9"/>
        </w:numPr>
        <w:rPr>
          <w:rFonts w:ascii="Avenir Book" w:eastAsia="Calibri" w:hAnsi="Avenir Book"/>
          <w:sz w:val="22"/>
          <w:szCs w:val="22"/>
          <w:lang w:val="en-US"/>
        </w:rPr>
      </w:pPr>
      <w:r w:rsidRPr="004B0295">
        <w:rPr>
          <w:rFonts w:ascii="Avenir Book" w:eastAsia="Calibri" w:hAnsi="Avenir Book"/>
          <w:sz w:val="22"/>
          <w:szCs w:val="22"/>
          <w:lang w:val="en-US"/>
        </w:rPr>
        <w:t>transmit Personal Data to a third country only if the legal requirements for data exports to third countries are met in accordance with applicable law</w:t>
      </w:r>
      <w:r w:rsidR="004B0295">
        <w:rPr>
          <w:rFonts w:ascii="Avenir Book" w:eastAsia="Calibri" w:hAnsi="Avenir Book"/>
          <w:sz w:val="22"/>
          <w:szCs w:val="22"/>
          <w:lang w:val="en-US"/>
        </w:rPr>
        <w:t>,</w:t>
      </w:r>
      <w:r w:rsidR="004B0295" w:rsidRPr="004B0295">
        <w:rPr>
          <w:rFonts w:ascii="Avenir Book" w:eastAsia="Calibri" w:hAnsi="Avenir Book"/>
          <w:sz w:val="22"/>
          <w:szCs w:val="22"/>
          <w:lang w:val="en-US"/>
        </w:rPr>
        <w:t xml:space="preserve"> suitable guarantees, in particular in accordance with Art. 46 GDPR, </w:t>
      </w:r>
      <w:r w:rsidR="004B0295">
        <w:rPr>
          <w:rFonts w:ascii="Avenir Book" w:eastAsia="Calibri" w:hAnsi="Avenir Book"/>
          <w:sz w:val="22"/>
          <w:szCs w:val="22"/>
          <w:lang w:val="en-US"/>
        </w:rPr>
        <w:t xml:space="preserve">are given, </w:t>
      </w:r>
      <w:r w:rsidR="004B0295" w:rsidRPr="004B0295">
        <w:rPr>
          <w:rFonts w:ascii="Avenir Book" w:eastAsia="Calibri" w:hAnsi="Avenir Book"/>
          <w:sz w:val="22"/>
          <w:szCs w:val="22"/>
          <w:lang w:val="en-US"/>
        </w:rPr>
        <w:t xml:space="preserve">and the data subject </w:t>
      </w:r>
      <w:r w:rsidR="004B0295">
        <w:rPr>
          <w:rFonts w:ascii="Avenir Book" w:eastAsia="Calibri" w:hAnsi="Avenir Book"/>
          <w:sz w:val="22"/>
          <w:szCs w:val="22"/>
          <w:lang w:val="en-US"/>
        </w:rPr>
        <w:t xml:space="preserve">is </w:t>
      </w:r>
      <w:r w:rsidR="004B0295" w:rsidRPr="004B0295">
        <w:rPr>
          <w:rFonts w:ascii="Avenir Book" w:eastAsia="Calibri" w:hAnsi="Avenir Book"/>
          <w:sz w:val="22"/>
          <w:szCs w:val="22"/>
          <w:lang w:val="en-US"/>
        </w:rPr>
        <w:t>provide</w:t>
      </w:r>
      <w:r w:rsidR="004B0295">
        <w:rPr>
          <w:rFonts w:ascii="Avenir Book" w:eastAsia="Calibri" w:hAnsi="Avenir Book"/>
          <w:sz w:val="22"/>
          <w:szCs w:val="22"/>
          <w:lang w:val="en-US"/>
        </w:rPr>
        <w:t xml:space="preserve">d </w:t>
      </w:r>
      <w:r w:rsidR="004B0295" w:rsidRPr="004B0295">
        <w:rPr>
          <w:rFonts w:ascii="Avenir Book" w:eastAsia="Calibri" w:hAnsi="Avenir Book"/>
          <w:sz w:val="22"/>
          <w:szCs w:val="22"/>
          <w:lang w:val="en-US"/>
        </w:rPr>
        <w:t>with enforceable rights and effective judicial remedies</w:t>
      </w:r>
      <w:r w:rsidR="004B0295">
        <w:rPr>
          <w:rFonts w:ascii="Avenir Book" w:eastAsia="Calibri" w:hAnsi="Avenir Book"/>
          <w:sz w:val="22"/>
          <w:szCs w:val="22"/>
          <w:lang w:val="en-US"/>
        </w:rPr>
        <w:t>;</w:t>
      </w:r>
    </w:p>
    <w:p w14:paraId="1D2BA1CE" w14:textId="401279D6" w:rsidR="004B0295" w:rsidRDefault="004B0295" w:rsidP="004B0295">
      <w:pPr>
        <w:pStyle w:val="ListParagraph"/>
        <w:numPr>
          <w:ilvl w:val="0"/>
          <w:numId w:val="9"/>
        </w:numPr>
        <w:jc w:val="both"/>
        <w:rPr>
          <w:rFonts w:ascii="Avenir Book" w:eastAsia="Calibri" w:hAnsi="Avenir Book"/>
          <w:sz w:val="22"/>
          <w:szCs w:val="22"/>
          <w:lang w:val="en-US"/>
        </w:rPr>
      </w:pPr>
      <w:r>
        <w:rPr>
          <w:rFonts w:ascii="Avenir Book" w:eastAsia="Calibri" w:hAnsi="Avenir Book"/>
          <w:sz w:val="22"/>
          <w:szCs w:val="22"/>
          <w:lang w:val="en-US"/>
        </w:rPr>
        <w:t>accede to the TCF 2.0 Framework and thus agree to the TCF 2.0 Policies;</w:t>
      </w:r>
      <w:r w:rsidR="00E948D3">
        <w:rPr>
          <w:rFonts w:ascii="Avenir Book" w:eastAsia="Calibri" w:hAnsi="Avenir Book"/>
          <w:sz w:val="22"/>
          <w:szCs w:val="22"/>
          <w:lang w:val="en-US"/>
        </w:rPr>
        <w:t xml:space="preserve"> and</w:t>
      </w:r>
    </w:p>
    <w:p w14:paraId="2C329D63" w14:textId="659D45B3" w:rsidR="00E948D3" w:rsidRDefault="00E948D3" w:rsidP="00E948D3">
      <w:pPr>
        <w:pStyle w:val="ListParagraph"/>
        <w:numPr>
          <w:ilvl w:val="0"/>
          <w:numId w:val="9"/>
        </w:numPr>
        <w:rPr>
          <w:rFonts w:ascii="Avenir Book" w:eastAsia="Calibri" w:hAnsi="Avenir Book"/>
          <w:sz w:val="22"/>
          <w:szCs w:val="22"/>
          <w:lang w:val="en-US"/>
        </w:rPr>
      </w:pPr>
      <w:r w:rsidRPr="00CE1B37">
        <w:rPr>
          <w:rFonts w:ascii="Avenir Book" w:eastAsia="Calibri" w:hAnsi="Avenir Book"/>
          <w:sz w:val="22"/>
          <w:szCs w:val="22"/>
          <w:lang w:val="en-US"/>
        </w:rPr>
        <w:t>be responsible for its part of</w:t>
      </w:r>
      <w:r>
        <w:rPr>
          <w:rFonts w:ascii="Avenir Book" w:eastAsia="Calibri" w:hAnsi="Avenir Book"/>
          <w:sz w:val="22"/>
          <w:szCs w:val="22"/>
          <w:lang w:val="en-US"/>
        </w:rPr>
        <w:t xml:space="preserve"> the</w:t>
      </w:r>
      <w:r w:rsidRPr="00CE1B37">
        <w:rPr>
          <w:rFonts w:ascii="Avenir Book" w:eastAsia="Calibri" w:hAnsi="Avenir Book"/>
          <w:sz w:val="22"/>
          <w:szCs w:val="22"/>
          <w:lang w:val="en-US"/>
        </w:rPr>
        <w:t xml:space="preserve"> Processing of </w:t>
      </w:r>
      <w:r>
        <w:rPr>
          <w:rFonts w:ascii="Avenir Book" w:eastAsia="Calibri" w:hAnsi="Avenir Book"/>
          <w:sz w:val="22"/>
          <w:szCs w:val="22"/>
          <w:lang w:val="en-US"/>
        </w:rPr>
        <w:t xml:space="preserve">the types of </w:t>
      </w:r>
      <w:r w:rsidRPr="00CE1B37">
        <w:rPr>
          <w:rFonts w:ascii="Avenir Book" w:eastAsia="Calibri" w:hAnsi="Avenir Book"/>
          <w:sz w:val="22"/>
          <w:szCs w:val="22"/>
          <w:lang w:val="en-US"/>
        </w:rPr>
        <w:t xml:space="preserve">Personal Data as laid out in Annex </w:t>
      </w:r>
      <w:r w:rsidR="0099026C">
        <w:rPr>
          <w:rFonts w:ascii="Avenir Book" w:eastAsia="Calibri" w:hAnsi="Avenir Book"/>
          <w:sz w:val="22"/>
          <w:szCs w:val="22"/>
          <w:lang w:val="en-US"/>
        </w:rPr>
        <w:t>1</w:t>
      </w:r>
      <w:r w:rsidRPr="00CE1B37">
        <w:rPr>
          <w:rFonts w:ascii="Avenir Book" w:eastAsia="Calibri" w:hAnsi="Avenir Book"/>
          <w:sz w:val="22"/>
          <w:szCs w:val="22"/>
          <w:lang w:val="en-US"/>
        </w:rPr>
        <w:t xml:space="preserve"> to this </w:t>
      </w:r>
      <w:r w:rsidR="00B61A58">
        <w:rPr>
          <w:rFonts w:ascii="Avenir Book" w:eastAsia="Calibri" w:hAnsi="Avenir Book"/>
          <w:sz w:val="22"/>
          <w:szCs w:val="22"/>
          <w:lang w:val="en-US"/>
        </w:rPr>
        <w:t>ICA</w:t>
      </w:r>
      <w:r>
        <w:rPr>
          <w:rFonts w:ascii="Avenir Book" w:eastAsia="Calibri" w:hAnsi="Avenir Book"/>
          <w:sz w:val="22"/>
          <w:szCs w:val="22"/>
          <w:lang w:val="en-US"/>
        </w:rPr>
        <w:t xml:space="preserve"> and for the purposes as defined in the GVL.</w:t>
      </w:r>
    </w:p>
    <w:p w14:paraId="5BABDAF1" w14:textId="716A7A1B" w:rsidR="004B0295" w:rsidRDefault="004B0295" w:rsidP="00572F33">
      <w:pPr>
        <w:jc w:val="both"/>
        <w:rPr>
          <w:rFonts w:ascii="Avenir Book" w:eastAsia="Calibri" w:hAnsi="Avenir Book"/>
          <w:b/>
          <w:bCs/>
          <w:sz w:val="22"/>
          <w:szCs w:val="22"/>
          <w:lang w:val="en-US"/>
        </w:rPr>
      </w:pPr>
    </w:p>
    <w:p w14:paraId="10041ADB" w14:textId="77777777" w:rsidR="005F5EA0" w:rsidRPr="004173B6" w:rsidRDefault="005F5EA0" w:rsidP="005F5EA0">
      <w:pPr>
        <w:rPr>
          <w:rFonts w:ascii="Avenir Book" w:eastAsia="Calibri" w:hAnsi="Avenir Book"/>
          <w:b/>
          <w:bCs/>
          <w:sz w:val="22"/>
          <w:szCs w:val="22"/>
          <w:lang w:val="en-US"/>
        </w:rPr>
      </w:pPr>
      <w:r>
        <w:rPr>
          <w:rFonts w:ascii="Avenir Book" w:eastAsia="Calibri" w:hAnsi="Avenir Book"/>
          <w:b/>
          <w:bCs/>
          <w:sz w:val="22"/>
          <w:szCs w:val="22"/>
          <w:lang w:val="en-US"/>
        </w:rPr>
        <w:t>3</w:t>
      </w:r>
      <w:r w:rsidRPr="004173B6">
        <w:rPr>
          <w:rFonts w:ascii="Avenir Book" w:eastAsia="Calibri" w:hAnsi="Avenir Book"/>
          <w:b/>
          <w:bCs/>
          <w:sz w:val="22"/>
          <w:szCs w:val="22"/>
          <w:lang w:val="en-US"/>
        </w:rPr>
        <w:t>.</w:t>
      </w:r>
      <w:r>
        <w:rPr>
          <w:rFonts w:ascii="Avenir Book" w:eastAsia="Calibri" w:hAnsi="Avenir Book"/>
          <w:b/>
          <w:bCs/>
          <w:sz w:val="22"/>
          <w:szCs w:val="22"/>
          <w:lang w:val="en-US"/>
        </w:rPr>
        <w:t>2</w:t>
      </w:r>
      <w:r w:rsidRPr="004173B6">
        <w:rPr>
          <w:rFonts w:ascii="Avenir Book" w:eastAsia="Calibri" w:hAnsi="Avenir Book"/>
          <w:b/>
          <w:bCs/>
          <w:sz w:val="22"/>
          <w:szCs w:val="22"/>
          <w:lang w:val="en-US"/>
        </w:rPr>
        <w:tab/>
        <w:t xml:space="preserve">Appointment of </w:t>
      </w:r>
      <w:r>
        <w:rPr>
          <w:rFonts w:ascii="Avenir Book" w:eastAsia="Calibri" w:hAnsi="Avenir Book"/>
          <w:b/>
          <w:bCs/>
          <w:sz w:val="22"/>
          <w:szCs w:val="22"/>
          <w:lang w:val="en-US"/>
        </w:rPr>
        <w:t>P</w:t>
      </w:r>
      <w:r w:rsidRPr="004173B6">
        <w:rPr>
          <w:rFonts w:ascii="Avenir Book" w:eastAsia="Calibri" w:hAnsi="Avenir Book"/>
          <w:b/>
          <w:bCs/>
          <w:sz w:val="22"/>
          <w:szCs w:val="22"/>
          <w:lang w:val="en-US"/>
        </w:rPr>
        <w:t>rocessors</w:t>
      </w:r>
    </w:p>
    <w:p w14:paraId="088707D2" w14:textId="52529F94" w:rsidR="005F5EA0" w:rsidRDefault="005F5EA0" w:rsidP="005F5EA0">
      <w:pPr>
        <w:jc w:val="both"/>
        <w:rPr>
          <w:rFonts w:ascii="Avenir Book" w:eastAsia="Calibri" w:hAnsi="Avenir Book"/>
          <w:sz w:val="22"/>
          <w:szCs w:val="22"/>
          <w:lang w:val="en-US"/>
        </w:rPr>
      </w:pPr>
      <w:r>
        <w:rPr>
          <w:rFonts w:ascii="Avenir Book" w:eastAsia="Calibri" w:hAnsi="Avenir Book"/>
          <w:sz w:val="22"/>
          <w:szCs w:val="22"/>
          <w:lang w:val="en-US"/>
        </w:rPr>
        <w:t xml:space="preserve">Where either Party engages a Processor in the Processing of collected Personal Data on its behalf, it shall ensure that it has </w:t>
      </w:r>
      <w:r>
        <w:rPr>
          <w:rFonts w:ascii="Avenir Book" w:eastAsia="Calibri" w:hAnsi="Avenir Book"/>
          <w:sz w:val="22"/>
          <w:szCs w:val="22"/>
          <w:lang w:val="en-US"/>
        </w:rPr>
        <w:t xml:space="preserve">a </w:t>
      </w:r>
      <w:r>
        <w:rPr>
          <w:rFonts w:ascii="Avenir Book" w:eastAsia="Calibri" w:hAnsi="Avenir Book"/>
          <w:sz w:val="22"/>
          <w:szCs w:val="22"/>
          <w:lang w:val="en-US"/>
        </w:rPr>
        <w:t>written agreement in place with the Processor that is compliant with Article 28, paragraph 3 GDPR. Each Party shall be responsible for the Processing of collected Personal Data by its Processors.</w:t>
      </w:r>
      <w:r w:rsidRPr="00572F33">
        <w:rPr>
          <w:rFonts w:ascii="Avenir Book" w:eastAsia="Calibri" w:hAnsi="Avenir Book"/>
          <w:sz w:val="22"/>
          <w:szCs w:val="22"/>
          <w:lang w:val="en-US"/>
        </w:rPr>
        <w:t xml:space="preserve"> In addition, as a condition to permitting a third-party processor to Process </w:t>
      </w:r>
      <w:r>
        <w:rPr>
          <w:rFonts w:ascii="Avenir Book" w:eastAsia="Calibri" w:hAnsi="Avenir Book"/>
          <w:sz w:val="22"/>
          <w:szCs w:val="22"/>
          <w:lang w:val="en-US"/>
        </w:rPr>
        <w:t xml:space="preserve">collected </w:t>
      </w:r>
      <w:r w:rsidRPr="00572F33">
        <w:rPr>
          <w:rFonts w:ascii="Avenir Book" w:eastAsia="Calibri" w:hAnsi="Avenir Book"/>
          <w:sz w:val="22"/>
          <w:szCs w:val="22"/>
          <w:lang w:val="en-US"/>
        </w:rPr>
        <w:t xml:space="preserve">Personal Data, processor shall (a) agree in writing to process Data in accordance with documented instructions; (b) implement appropriate TOMs to protect the Data against a Security Breach; (c) otherwise provide sufficient guarantees that they will process the Data in a manner that will meet the </w:t>
      </w:r>
      <w:r w:rsidRPr="00572F33">
        <w:rPr>
          <w:rFonts w:ascii="Avenir Book" w:eastAsia="Calibri" w:hAnsi="Avenir Book"/>
          <w:sz w:val="22"/>
          <w:szCs w:val="22"/>
          <w:lang w:val="en-US"/>
        </w:rPr>
        <w:lastRenderedPageBreak/>
        <w:t>requirements of Data Protection Laws</w:t>
      </w:r>
      <w:r>
        <w:rPr>
          <w:rFonts w:ascii="Avenir Book" w:eastAsia="Calibri" w:hAnsi="Avenir Book"/>
          <w:sz w:val="22"/>
          <w:szCs w:val="22"/>
          <w:lang w:val="en-US"/>
        </w:rPr>
        <w:t xml:space="preserve"> and this ICA</w:t>
      </w:r>
      <w:r w:rsidRPr="00572F33">
        <w:rPr>
          <w:rFonts w:ascii="Avenir Book" w:eastAsia="Calibri" w:hAnsi="Avenir Book"/>
          <w:sz w:val="22"/>
          <w:szCs w:val="22"/>
          <w:lang w:val="en-US"/>
        </w:rPr>
        <w:t xml:space="preserve">. </w:t>
      </w:r>
      <w:r>
        <w:rPr>
          <w:rFonts w:ascii="Avenir Book" w:eastAsia="Calibri" w:hAnsi="Avenir Book"/>
          <w:sz w:val="22"/>
          <w:szCs w:val="22"/>
          <w:lang w:val="en-US"/>
        </w:rPr>
        <w:t xml:space="preserve">Each Party </w:t>
      </w:r>
      <w:r w:rsidRPr="00572F33">
        <w:rPr>
          <w:rFonts w:ascii="Avenir Book" w:eastAsia="Calibri" w:hAnsi="Avenir Book"/>
          <w:sz w:val="22"/>
          <w:szCs w:val="22"/>
          <w:lang w:val="en-US"/>
        </w:rPr>
        <w:t xml:space="preserve">may request a list of active processors </w:t>
      </w:r>
      <w:r>
        <w:rPr>
          <w:rFonts w:ascii="Avenir Book" w:eastAsia="Calibri" w:hAnsi="Avenir Book"/>
          <w:sz w:val="22"/>
          <w:szCs w:val="22"/>
          <w:lang w:val="en-US"/>
        </w:rPr>
        <w:t xml:space="preserve">from the other </w:t>
      </w:r>
      <w:r w:rsidRPr="00572F33">
        <w:rPr>
          <w:rFonts w:ascii="Avenir Book" w:eastAsia="Calibri" w:hAnsi="Avenir Book"/>
          <w:sz w:val="22"/>
          <w:szCs w:val="22"/>
          <w:lang w:val="en-US"/>
        </w:rPr>
        <w:t>at any time for auditing purposes.</w:t>
      </w:r>
    </w:p>
    <w:p w14:paraId="2681CF73" w14:textId="77777777" w:rsidR="005F5EA0" w:rsidRDefault="005F5EA0" w:rsidP="005F5EA0">
      <w:pPr>
        <w:jc w:val="both"/>
        <w:rPr>
          <w:rFonts w:ascii="Avenir Book" w:eastAsia="Calibri" w:hAnsi="Avenir Book"/>
          <w:sz w:val="22"/>
          <w:szCs w:val="22"/>
          <w:lang w:val="en-US"/>
        </w:rPr>
      </w:pPr>
    </w:p>
    <w:p w14:paraId="1CDB4C68" w14:textId="5D004432" w:rsidR="004E664A" w:rsidRDefault="005F5EA0" w:rsidP="005F5EA0">
      <w:pPr>
        <w:jc w:val="both"/>
        <w:rPr>
          <w:rFonts w:ascii="Avenir Book" w:eastAsia="Calibri" w:hAnsi="Avenir Book"/>
          <w:b/>
          <w:bCs/>
          <w:sz w:val="22"/>
          <w:szCs w:val="22"/>
          <w:lang w:val="en-US"/>
        </w:rPr>
      </w:pPr>
      <w:r w:rsidRPr="00B5176E">
        <w:rPr>
          <w:rFonts w:ascii="Avenir Book" w:eastAsia="Calibri" w:hAnsi="Avenir Book"/>
          <w:sz w:val="22"/>
          <w:szCs w:val="22"/>
          <w:lang w:val="en-US"/>
        </w:rPr>
        <w:t xml:space="preserve">The Parties inform each other in good time about any planned changes in connection with the involvement or replacement of </w:t>
      </w:r>
      <w:r>
        <w:rPr>
          <w:rFonts w:ascii="Avenir Book" w:eastAsia="Calibri" w:hAnsi="Avenir Book"/>
          <w:sz w:val="22"/>
          <w:szCs w:val="22"/>
          <w:lang w:val="en-US"/>
        </w:rPr>
        <w:t xml:space="preserve">Processors. </w:t>
      </w:r>
      <w:r w:rsidRPr="00B5176E">
        <w:rPr>
          <w:rFonts w:ascii="Avenir Book" w:eastAsia="Calibri" w:hAnsi="Avenir Book"/>
          <w:sz w:val="22"/>
          <w:szCs w:val="22"/>
          <w:lang w:val="en-US"/>
        </w:rPr>
        <w:t xml:space="preserve">Services that the contracting </w:t>
      </w:r>
      <w:r>
        <w:rPr>
          <w:rFonts w:ascii="Avenir Book" w:eastAsia="Calibri" w:hAnsi="Avenir Book"/>
          <w:sz w:val="22"/>
          <w:szCs w:val="22"/>
          <w:lang w:val="en-US"/>
        </w:rPr>
        <w:t xml:space="preserve">Processors </w:t>
      </w:r>
      <w:r w:rsidRPr="00B5176E">
        <w:rPr>
          <w:rFonts w:ascii="Avenir Book" w:eastAsia="Calibri" w:hAnsi="Avenir Book"/>
          <w:sz w:val="22"/>
          <w:szCs w:val="22"/>
          <w:lang w:val="en-US"/>
        </w:rPr>
        <w:t xml:space="preserve">use by third parties as ancillary services to support the execution of the order, such as telecommunications services and maintenance, are not considered </w:t>
      </w:r>
      <w:r>
        <w:rPr>
          <w:rFonts w:ascii="Avenir Book" w:eastAsia="Calibri" w:hAnsi="Avenir Book"/>
          <w:sz w:val="22"/>
          <w:szCs w:val="22"/>
          <w:lang w:val="en-US"/>
        </w:rPr>
        <w:t xml:space="preserve">Sub-Processor </w:t>
      </w:r>
      <w:r w:rsidRPr="00B5176E">
        <w:rPr>
          <w:rFonts w:ascii="Avenir Book" w:eastAsia="Calibri" w:hAnsi="Avenir Book"/>
          <w:sz w:val="22"/>
          <w:szCs w:val="22"/>
          <w:lang w:val="en-US"/>
        </w:rPr>
        <w:t xml:space="preserve">services within the meaning of this regulation. However, the </w:t>
      </w:r>
      <w:r>
        <w:rPr>
          <w:rFonts w:ascii="Avenir Book" w:eastAsia="Calibri" w:hAnsi="Avenir Book"/>
          <w:sz w:val="22"/>
          <w:szCs w:val="22"/>
          <w:lang w:val="en-US"/>
        </w:rPr>
        <w:t>P</w:t>
      </w:r>
      <w:r w:rsidRPr="00B5176E">
        <w:rPr>
          <w:rFonts w:ascii="Avenir Book" w:eastAsia="Calibri" w:hAnsi="Avenir Book"/>
          <w:sz w:val="22"/>
          <w:szCs w:val="22"/>
          <w:lang w:val="en-US"/>
        </w:rPr>
        <w:t>arties are obliged to enter into appropriate and legally compliant contractual agreements and to take control measures to ensure the protection and security of personal data, even in the case of outsourced ancillary services</w:t>
      </w:r>
      <w:r>
        <w:rPr>
          <w:rFonts w:ascii="Avenir Book" w:eastAsia="Calibri" w:hAnsi="Avenir Book"/>
          <w:sz w:val="22"/>
          <w:szCs w:val="22"/>
          <w:lang w:val="en-US"/>
        </w:rPr>
        <w:t xml:space="preserve"> as laid out above</w:t>
      </w:r>
      <w:r w:rsidRPr="00B5176E">
        <w:rPr>
          <w:rFonts w:ascii="Avenir Book" w:eastAsia="Calibri" w:hAnsi="Avenir Book"/>
          <w:sz w:val="22"/>
          <w:szCs w:val="22"/>
          <w:lang w:val="en-US"/>
        </w:rPr>
        <w:t>.</w:t>
      </w:r>
    </w:p>
    <w:p w14:paraId="6B135FEC" w14:textId="77777777" w:rsidR="004E664A" w:rsidRDefault="004E664A" w:rsidP="00572F33">
      <w:pPr>
        <w:jc w:val="both"/>
        <w:rPr>
          <w:rFonts w:ascii="Avenir Book" w:eastAsia="Calibri" w:hAnsi="Avenir Book"/>
          <w:b/>
          <w:bCs/>
          <w:sz w:val="22"/>
          <w:szCs w:val="22"/>
          <w:lang w:val="en-US"/>
        </w:rPr>
      </w:pPr>
    </w:p>
    <w:p w14:paraId="480E09D2" w14:textId="01FD00CF" w:rsidR="00FC02E0" w:rsidRPr="004173B6" w:rsidRDefault="00E948D3" w:rsidP="00572F33">
      <w:pPr>
        <w:jc w:val="both"/>
        <w:rPr>
          <w:rFonts w:ascii="Avenir Book" w:eastAsia="Calibri" w:hAnsi="Avenir Book"/>
          <w:b/>
          <w:bCs/>
          <w:sz w:val="22"/>
          <w:szCs w:val="22"/>
          <w:lang w:val="en-US"/>
        </w:rPr>
      </w:pPr>
      <w:r>
        <w:rPr>
          <w:rFonts w:ascii="Avenir Book" w:eastAsia="Calibri" w:hAnsi="Avenir Book"/>
          <w:b/>
          <w:bCs/>
          <w:sz w:val="22"/>
          <w:szCs w:val="22"/>
          <w:lang w:val="en-US"/>
        </w:rPr>
        <w:t xml:space="preserve">3. </w:t>
      </w:r>
      <w:r>
        <w:rPr>
          <w:rFonts w:ascii="Avenir Book" w:eastAsia="Calibri" w:hAnsi="Avenir Book"/>
          <w:b/>
          <w:bCs/>
          <w:sz w:val="22"/>
          <w:szCs w:val="22"/>
          <w:lang w:val="en-US"/>
        </w:rPr>
        <w:tab/>
      </w:r>
      <w:r w:rsidRPr="004173B6">
        <w:rPr>
          <w:rFonts w:ascii="Avenir Book" w:eastAsia="Calibri" w:hAnsi="Avenir Book"/>
          <w:b/>
          <w:bCs/>
          <w:sz w:val="22"/>
          <w:szCs w:val="22"/>
          <w:lang w:val="en-US"/>
        </w:rPr>
        <w:t>PROCESSING OF PERSONAL DATA</w:t>
      </w:r>
      <w:r w:rsidR="00572F33" w:rsidRPr="004173B6">
        <w:rPr>
          <w:rFonts w:ascii="Avenir Book" w:eastAsia="Calibri" w:hAnsi="Avenir Book"/>
          <w:b/>
          <w:bCs/>
          <w:sz w:val="22"/>
          <w:szCs w:val="22"/>
          <w:lang w:val="en-US"/>
        </w:rPr>
        <w:t xml:space="preserve"> </w:t>
      </w:r>
    </w:p>
    <w:p w14:paraId="7171313A" w14:textId="77777777" w:rsidR="004E664A" w:rsidRDefault="004E664A" w:rsidP="00BB6AB0">
      <w:pPr>
        <w:jc w:val="both"/>
        <w:rPr>
          <w:rFonts w:ascii="Avenir Book" w:eastAsia="Calibri" w:hAnsi="Avenir Book"/>
          <w:sz w:val="22"/>
          <w:szCs w:val="22"/>
          <w:lang w:val="en-US"/>
        </w:rPr>
      </w:pPr>
      <w:r>
        <w:rPr>
          <w:rFonts w:ascii="Avenir Book" w:eastAsia="Calibri" w:hAnsi="Avenir Book"/>
          <w:sz w:val="22"/>
          <w:szCs w:val="22"/>
          <w:lang w:val="en-US"/>
        </w:rPr>
        <w:t xml:space="preserve">Each </w:t>
      </w:r>
      <w:r w:rsidR="00244679">
        <w:rPr>
          <w:rFonts w:ascii="Avenir Book" w:eastAsia="Calibri" w:hAnsi="Avenir Book"/>
          <w:sz w:val="22"/>
          <w:szCs w:val="22"/>
          <w:lang w:val="en-US"/>
        </w:rPr>
        <w:t>part</w:t>
      </w:r>
      <w:r>
        <w:rPr>
          <w:rFonts w:ascii="Avenir Book" w:eastAsia="Calibri" w:hAnsi="Avenir Book"/>
          <w:sz w:val="22"/>
          <w:szCs w:val="22"/>
          <w:lang w:val="en-US"/>
        </w:rPr>
        <w:t>y</w:t>
      </w:r>
      <w:r w:rsidR="00244679">
        <w:rPr>
          <w:rFonts w:ascii="Avenir Book" w:eastAsia="Calibri" w:hAnsi="Avenir Book"/>
          <w:sz w:val="22"/>
          <w:szCs w:val="22"/>
          <w:lang w:val="en-US"/>
        </w:rPr>
        <w:t xml:space="preserve"> define</w:t>
      </w:r>
      <w:r>
        <w:rPr>
          <w:rFonts w:ascii="Avenir Book" w:eastAsia="Calibri" w:hAnsi="Avenir Book"/>
          <w:sz w:val="22"/>
          <w:szCs w:val="22"/>
          <w:lang w:val="en-US"/>
        </w:rPr>
        <w:t>s</w:t>
      </w:r>
      <w:r w:rsidR="00244679">
        <w:rPr>
          <w:rFonts w:ascii="Avenir Book" w:eastAsia="Calibri" w:hAnsi="Avenir Book"/>
          <w:sz w:val="22"/>
          <w:szCs w:val="22"/>
          <w:lang w:val="en-US"/>
        </w:rPr>
        <w:t xml:space="preserve"> the means and purposes of </w:t>
      </w:r>
      <w:r>
        <w:rPr>
          <w:rFonts w:ascii="Avenir Book" w:eastAsia="Calibri" w:hAnsi="Avenir Book"/>
          <w:sz w:val="22"/>
          <w:szCs w:val="22"/>
          <w:lang w:val="en-US"/>
        </w:rPr>
        <w:t xml:space="preserve">the </w:t>
      </w:r>
      <w:r w:rsidR="00244679">
        <w:rPr>
          <w:rFonts w:ascii="Avenir Book" w:eastAsia="Calibri" w:hAnsi="Avenir Book"/>
          <w:sz w:val="22"/>
          <w:szCs w:val="22"/>
          <w:lang w:val="en-US"/>
        </w:rPr>
        <w:t xml:space="preserve">Processing of Personal Data </w:t>
      </w:r>
      <w:r>
        <w:rPr>
          <w:rFonts w:ascii="Avenir Book" w:eastAsia="Calibri" w:hAnsi="Avenir Book"/>
          <w:sz w:val="22"/>
          <w:szCs w:val="22"/>
          <w:lang w:val="en-US"/>
        </w:rPr>
        <w:t xml:space="preserve">that it treats </w:t>
      </w:r>
      <w:r w:rsidR="00244679">
        <w:rPr>
          <w:rFonts w:ascii="Avenir Book" w:eastAsia="Calibri" w:hAnsi="Avenir Book"/>
          <w:sz w:val="22"/>
          <w:szCs w:val="22"/>
          <w:lang w:val="en-US"/>
        </w:rPr>
        <w:t xml:space="preserve">as </w:t>
      </w:r>
      <w:r>
        <w:rPr>
          <w:rFonts w:ascii="Avenir Book" w:eastAsia="Calibri" w:hAnsi="Avenir Book"/>
          <w:sz w:val="22"/>
          <w:szCs w:val="22"/>
          <w:lang w:val="en-US"/>
        </w:rPr>
        <w:t xml:space="preserve">an Independent </w:t>
      </w:r>
      <w:r w:rsidR="00244679">
        <w:rPr>
          <w:rFonts w:ascii="Avenir Book" w:eastAsia="Calibri" w:hAnsi="Avenir Book"/>
          <w:sz w:val="22"/>
          <w:szCs w:val="22"/>
          <w:lang w:val="en-US"/>
        </w:rPr>
        <w:t xml:space="preserve">Controller. </w:t>
      </w:r>
    </w:p>
    <w:p w14:paraId="7A040620" w14:textId="39724FEE" w:rsidR="00BB6AB0" w:rsidRDefault="00BB6AB0" w:rsidP="00BB6AB0">
      <w:pPr>
        <w:jc w:val="both"/>
        <w:rPr>
          <w:rFonts w:ascii="Avenir Book" w:eastAsia="Calibri" w:hAnsi="Avenir Book"/>
          <w:sz w:val="22"/>
          <w:szCs w:val="22"/>
          <w:lang w:val="en-US"/>
        </w:rPr>
      </w:pPr>
      <w:r>
        <w:rPr>
          <w:rFonts w:ascii="Avenir Book" w:eastAsia="Calibri" w:hAnsi="Avenir Book"/>
          <w:sz w:val="22"/>
          <w:szCs w:val="22"/>
          <w:lang w:val="en-US"/>
        </w:rPr>
        <w:t>As such, each Party will:</w:t>
      </w:r>
    </w:p>
    <w:p w14:paraId="7900E9E8" w14:textId="187E3E16" w:rsidR="005F5EA0" w:rsidRPr="005F5EA0" w:rsidRDefault="005F5EA0" w:rsidP="00BB6AB0">
      <w:pPr>
        <w:pStyle w:val="ListParagraph"/>
        <w:numPr>
          <w:ilvl w:val="0"/>
          <w:numId w:val="8"/>
        </w:numPr>
        <w:jc w:val="both"/>
        <w:rPr>
          <w:rFonts w:ascii="Avenir Book" w:eastAsia="Calibri" w:hAnsi="Avenir Book"/>
          <w:sz w:val="22"/>
          <w:szCs w:val="22"/>
          <w:lang w:val="en-US"/>
        </w:rPr>
      </w:pPr>
      <w:proofErr w:type="spellStart"/>
      <w:r w:rsidRPr="005F5EA0">
        <w:rPr>
          <w:rFonts w:ascii="Avenir" w:eastAsia="Avenir" w:hAnsi="Avenir" w:cs="Avenir"/>
          <w:bCs/>
          <w:sz w:val="22"/>
          <w:szCs w:val="22"/>
        </w:rPr>
        <w:t>define</w:t>
      </w:r>
      <w:proofErr w:type="spellEnd"/>
      <w:r w:rsidRPr="005F5EA0">
        <w:rPr>
          <w:rFonts w:ascii="Avenir" w:eastAsia="Avenir" w:hAnsi="Avenir" w:cs="Avenir"/>
          <w:bCs/>
          <w:sz w:val="22"/>
          <w:szCs w:val="22"/>
        </w:rPr>
        <w:t xml:space="preserve"> </w:t>
      </w:r>
      <w:proofErr w:type="spellStart"/>
      <w:r w:rsidRPr="005F5EA0">
        <w:rPr>
          <w:rFonts w:ascii="Avenir" w:eastAsia="Avenir" w:hAnsi="Avenir" w:cs="Avenir"/>
          <w:bCs/>
          <w:sz w:val="22"/>
          <w:szCs w:val="22"/>
        </w:rPr>
        <w:t>the</w:t>
      </w:r>
      <w:proofErr w:type="spellEnd"/>
      <w:r w:rsidRPr="005F5EA0">
        <w:rPr>
          <w:rFonts w:ascii="Avenir" w:eastAsia="Avenir" w:hAnsi="Avenir" w:cs="Avenir"/>
          <w:bCs/>
          <w:sz w:val="22"/>
          <w:szCs w:val="22"/>
        </w:rPr>
        <w:t xml:space="preserve"> </w:t>
      </w:r>
      <w:proofErr w:type="spellStart"/>
      <w:r w:rsidRPr="005F5EA0">
        <w:rPr>
          <w:rFonts w:ascii="Avenir" w:eastAsia="Avenir" w:hAnsi="Avenir" w:cs="Avenir"/>
          <w:bCs/>
          <w:sz w:val="22"/>
          <w:szCs w:val="22"/>
        </w:rPr>
        <w:t>data</w:t>
      </w:r>
      <w:proofErr w:type="spellEnd"/>
      <w:r w:rsidRPr="005F5EA0">
        <w:rPr>
          <w:rFonts w:ascii="Avenir" w:eastAsia="Avenir" w:hAnsi="Avenir" w:cs="Avenir"/>
          <w:bCs/>
          <w:sz w:val="22"/>
          <w:szCs w:val="22"/>
        </w:rPr>
        <w:t xml:space="preserve"> </w:t>
      </w:r>
      <w:proofErr w:type="spellStart"/>
      <w:r w:rsidRPr="005F5EA0">
        <w:rPr>
          <w:rFonts w:ascii="Avenir" w:eastAsia="Avenir" w:hAnsi="Avenir" w:cs="Avenir"/>
          <w:bCs/>
          <w:sz w:val="22"/>
          <w:szCs w:val="22"/>
        </w:rPr>
        <w:t>and</w:t>
      </w:r>
      <w:proofErr w:type="spellEnd"/>
      <w:r w:rsidRPr="005F5EA0">
        <w:rPr>
          <w:rFonts w:ascii="Avenir" w:eastAsia="Avenir" w:hAnsi="Avenir" w:cs="Avenir"/>
          <w:bCs/>
          <w:sz w:val="22"/>
          <w:szCs w:val="22"/>
        </w:rPr>
        <w:t xml:space="preserve"> </w:t>
      </w:r>
      <w:proofErr w:type="spellStart"/>
      <w:r w:rsidRPr="005F5EA0">
        <w:rPr>
          <w:rFonts w:ascii="Avenir" w:eastAsia="Avenir" w:hAnsi="Avenir" w:cs="Avenir"/>
          <w:bCs/>
          <w:sz w:val="22"/>
          <w:szCs w:val="22"/>
        </w:rPr>
        <w:t>the</w:t>
      </w:r>
      <w:proofErr w:type="spellEnd"/>
      <w:r w:rsidRPr="005F5EA0">
        <w:rPr>
          <w:rFonts w:ascii="Avenir" w:eastAsia="Avenir" w:hAnsi="Avenir" w:cs="Avenir"/>
          <w:bCs/>
          <w:sz w:val="22"/>
          <w:szCs w:val="22"/>
        </w:rPr>
        <w:t xml:space="preserve"> </w:t>
      </w:r>
      <w:proofErr w:type="spellStart"/>
      <w:r w:rsidRPr="005F5EA0">
        <w:rPr>
          <w:rFonts w:ascii="Avenir" w:eastAsia="Avenir" w:hAnsi="Avenir" w:cs="Avenir"/>
          <w:bCs/>
          <w:sz w:val="22"/>
          <w:szCs w:val="22"/>
        </w:rPr>
        <w:t>purposes</w:t>
      </w:r>
      <w:proofErr w:type="spellEnd"/>
      <w:r w:rsidRPr="005F5EA0">
        <w:rPr>
          <w:rFonts w:ascii="Avenir" w:eastAsia="Avenir" w:hAnsi="Avenir" w:cs="Avenir"/>
          <w:bCs/>
          <w:sz w:val="22"/>
          <w:szCs w:val="22"/>
        </w:rPr>
        <w:t xml:space="preserve"> </w:t>
      </w:r>
      <w:proofErr w:type="spellStart"/>
      <w:r w:rsidRPr="005F5EA0">
        <w:rPr>
          <w:rFonts w:ascii="Avenir" w:eastAsia="Avenir" w:hAnsi="Avenir" w:cs="Avenir"/>
          <w:bCs/>
          <w:sz w:val="22"/>
          <w:szCs w:val="22"/>
        </w:rPr>
        <w:t>of</w:t>
      </w:r>
      <w:proofErr w:type="spellEnd"/>
      <w:r w:rsidRPr="005F5EA0">
        <w:rPr>
          <w:rFonts w:ascii="Avenir" w:eastAsia="Avenir" w:hAnsi="Avenir" w:cs="Avenir"/>
          <w:bCs/>
          <w:sz w:val="22"/>
          <w:szCs w:val="22"/>
        </w:rPr>
        <w:t xml:space="preserve"> </w:t>
      </w:r>
      <w:proofErr w:type="spellStart"/>
      <w:r w:rsidRPr="005F5EA0">
        <w:rPr>
          <w:rFonts w:ascii="Avenir" w:eastAsia="Avenir" w:hAnsi="Avenir" w:cs="Avenir"/>
          <w:bCs/>
          <w:sz w:val="22"/>
          <w:szCs w:val="22"/>
        </w:rPr>
        <w:t>its</w:t>
      </w:r>
      <w:proofErr w:type="spellEnd"/>
      <w:r w:rsidRPr="005F5EA0">
        <w:rPr>
          <w:rFonts w:ascii="Avenir" w:eastAsia="Avenir" w:hAnsi="Avenir" w:cs="Avenir"/>
          <w:bCs/>
          <w:sz w:val="22"/>
          <w:szCs w:val="22"/>
        </w:rPr>
        <w:t xml:space="preserve"> </w:t>
      </w:r>
      <w:proofErr w:type="spellStart"/>
      <w:r w:rsidRPr="005F5EA0">
        <w:rPr>
          <w:rFonts w:ascii="Avenir" w:eastAsia="Avenir" w:hAnsi="Avenir" w:cs="Avenir"/>
          <w:bCs/>
          <w:sz w:val="22"/>
          <w:szCs w:val="22"/>
        </w:rPr>
        <w:t>own</w:t>
      </w:r>
      <w:proofErr w:type="spellEnd"/>
      <w:r w:rsidRPr="005F5EA0">
        <w:rPr>
          <w:rFonts w:ascii="Avenir" w:eastAsia="Avenir" w:hAnsi="Avenir" w:cs="Avenir"/>
          <w:bCs/>
          <w:sz w:val="22"/>
          <w:szCs w:val="22"/>
        </w:rPr>
        <w:t xml:space="preserve"> </w:t>
      </w:r>
      <w:proofErr w:type="spellStart"/>
      <w:r w:rsidRPr="005F5EA0">
        <w:rPr>
          <w:rFonts w:ascii="Avenir" w:eastAsia="Avenir" w:hAnsi="Avenir" w:cs="Avenir"/>
          <w:bCs/>
          <w:sz w:val="22"/>
          <w:szCs w:val="22"/>
        </w:rPr>
        <w:t>processing</w:t>
      </w:r>
      <w:proofErr w:type="spellEnd"/>
      <w:r w:rsidRPr="005F5EA0">
        <w:rPr>
          <w:rFonts w:ascii="Avenir" w:eastAsia="Avenir" w:hAnsi="Avenir" w:cs="Avenir"/>
          <w:bCs/>
          <w:sz w:val="22"/>
          <w:szCs w:val="22"/>
        </w:rPr>
        <w:t>;</w:t>
      </w:r>
    </w:p>
    <w:p w14:paraId="076BF94E" w14:textId="1A7E43EF" w:rsidR="00BB6AB0" w:rsidRPr="0099797A" w:rsidRDefault="00BB6AB0" w:rsidP="00BB6AB0">
      <w:pPr>
        <w:pStyle w:val="ListParagraph"/>
        <w:numPr>
          <w:ilvl w:val="0"/>
          <w:numId w:val="8"/>
        </w:numPr>
        <w:jc w:val="both"/>
        <w:rPr>
          <w:rFonts w:ascii="Avenir Book" w:eastAsia="Calibri" w:hAnsi="Avenir Book"/>
          <w:sz w:val="22"/>
          <w:szCs w:val="22"/>
          <w:lang w:val="en-US"/>
        </w:rPr>
      </w:pPr>
      <w:r>
        <w:rPr>
          <w:rFonts w:ascii="Avenir Book" w:eastAsia="Calibri" w:hAnsi="Avenir Book"/>
          <w:sz w:val="22"/>
          <w:szCs w:val="22"/>
          <w:lang w:val="en-US"/>
        </w:rPr>
        <w:t xml:space="preserve">comply with the obligations applicable to it as a Controller under the Data Protection Laws and this </w:t>
      </w:r>
      <w:r w:rsidR="00B61A58">
        <w:rPr>
          <w:rFonts w:ascii="Avenir Book" w:eastAsia="Calibri" w:hAnsi="Avenir Book"/>
          <w:sz w:val="22"/>
          <w:szCs w:val="22"/>
          <w:lang w:val="en-US"/>
        </w:rPr>
        <w:t>ICA</w:t>
      </w:r>
      <w:r>
        <w:rPr>
          <w:rFonts w:ascii="Avenir Book" w:eastAsia="Calibri" w:hAnsi="Avenir Book"/>
          <w:sz w:val="22"/>
          <w:szCs w:val="22"/>
          <w:lang w:val="en-US"/>
        </w:rPr>
        <w:t xml:space="preserve"> </w:t>
      </w:r>
      <w:r w:rsidR="005F5EA0">
        <w:rPr>
          <w:rFonts w:ascii="Avenir Book" w:eastAsia="Calibri" w:hAnsi="Avenir Book"/>
          <w:sz w:val="22"/>
          <w:szCs w:val="22"/>
          <w:lang w:val="en-US"/>
        </w:rPr>
        <w:t>in relation</w:t>
      </w:r>
      <w:r>
        <w:rPr>
          <w:rFonts w:ascii="Avenir Book" w:eastAsia="Calibri" w:hAnsi="Avenir Book"/>
          <w:sz w:val="22"/>
          <w:szCs w:val="22"/>
          <w:lang w:val="en-US"/>
        </w:rPr>
        <w:t xml:space="preserve"> to its Processing of Personal Data</w:t>
      </w:r>
      <w:r w:rsidR="00E948D3">
        <w:rPr>
          <w:rFonts w:ascii="Avenir Book" w:eastAsia="Calibri" w:hAnsi="Avenir Book"/>
          <w:sz w:val="22"/>
          <w:szCs w:val="22"/>
          <w:lang w:val="en-US"/>
        </w:rPr>
        <w:t xml:space="preserve">, in particular </w:t>
      </w:r>
      <w:r w:rsidR="005F5EA0">
        <w:rPr>
          <w:rFonts w:ascii="Avenir Book" w:eastAsia="Calibri" w:hAnsi="Avenir Book"/>
          <w:sz w:val="22"/>
          <w:szCs w:val="22"/>
          <w:lang w:val="en-US"/>
        </w:rPr>
        <w:t xml:space="preserve">to </w:t>
      </w:r>
      <w:r w:rsidR="00E948D3">
        <w:rPr>
          <w:rFonts w:ascii="Avenir Book" w:eastAsia="Calibri" w:hAnsi="Avenir Book"/>
          <w:sz w:val="22"/>
          <w:szCs w:val="22"/>
          <w:lang w:val="en-US"/>
        </w:rPr>
        <w:t xml:space="preserve">Process Personal Data only on the basis of consent given to the Party by the Data Subject and/or the Parties’ legitimate interest on Processing of Data Subject’s </w:t>
      </w:r>
      <w:r w:rsidR="00E948D3" w:rsidRPr="0099797A">
        <w:rPr>
          <w:rFonts w:ascii="Avenir Book" w:eastAsia="Calibri" w:hAnsi="Avenir Book"/>
          <w:sz w:val="22"/>
          <w:szCs w:val="22"/>
          <w:lang w:val="en-US"/>
        </w:rPr>
        <w:t>Personal Data</w:t>
      </w:r>
      <w:r w:rsidRPr="0099797A">
        <w:rPr>
          <w:rFonts w:ascii="Avenir Book" w:eastAsia="Calibri" w:hAnsi="Avenir Book"/>
          <w:sz w:val="22"/>
          <w:szCs w:val="22"/>
          <w:lang w:val="en-US"/>
        </w:rPr>
        <w:t>;</w:t>
      </w:r>
    </w:p>
    <w:p w14:paraId="5447EC98" w14:textId="0CAEDF3A" w:rsidR="00BB6AB0" w:rsidRPr="0099797A" w:rsidRDefault="00BB6AB0" w:rsidP="00BB6AB0">
      <w:pPr>
        <w:pStyle w:val="ListParagraph"/>
        <w:numPr>
          <w:ilvl w:val="0"/>
          <w:numId w:val="8"/>
        </w:numPr>
        <w:jc w:val="both"/>
        <w:rPr>
          <w:rFonts w:ascii="Avenir Book" w:eastAsia="Calibri" w:hAnsi="Avenir Book"/>
          <w:sz w:val="22"/>
          <w:szCs w:val="22"/>
          <w:lang w:val="en-US"/>
        </w:rPr>
      </w:pPr>
      <w:r w:rsidRPr="0099797A">
        <w:rPr>
          <w:rFonts w:ascii="Avenir Book" w:eastAsia="Calibri" w:hAnsi="Avenir Book"/>
          <w:sz w:val="22"/>
          <w:szCs w:val="22"/>
          <w:lang w:val="en-US"/>
        </w:rPr>
        <w:t>adequately support the other Party in complying with the Data Protection Laws, especially with the obligations pursuant to Art. 32-36 GDPR, taking into account the nature of the Processing and the information available to such Party;</w:t>
      </w:r>
    </w:p>
    <w:p w14:paraId="2BB65D35" w14:textId="02742657" w:rsidR="00E948D3" w:rsidRPr="0099797A" w:rsidRDefault="00E948D3" w:rsidP="00BB6AB0">
      <w:pPr>
        <w:pStyle w:val="ListParagraph"/>
        <w:numPr>
          <w:ilvl w:val="0"/>
          <w:numId w:val="8"/>
        </w:numPr>
        <w:jc w:val="both"/>
        <w:rPr>
          <w:rFonts w:ascii="Avenir Book" w:eastAsia="Calibri" w:hAnsi="Avenir Book"/>
          <w:sz w:val="22"/>
          <w:szCs w:val="22"/>
          <w:lang w:val="en-US"/>
        </w:rPr>
      </w:pPr>
      <w:r w:rsidRPr="0099797A">
        <w:rPr>
          <w:rFonts w:ascii="Avenir Book" w:eastAsia="Calibri" w:hAnsi="Avenir Book"/>
          <w:sz w:val="22"/>
          <w:szCs w:val="22"/>
          <w:lang w:val="en-US"/>
        </w:rPr>
        <w:t>designate a point of contact for Data Subjects seeking to exercise their rights:</w:t>
      </w:r>
    </w:p>
    <w:p w14:paraId="02F23E5D" w14:textId="77777777" w:rsidR="00E948D3" w:rsidRPr="0099797A" w:rsidRDefault="00E948D3" w:rsidP="00E948D3">
      <w:pPr>
        <w:pStyle w:val="ListParagraph"/>
        <w:numPr>
          <w:ilvl w:val="1"/>
          <w:numId w:val="8"/>
        </w:numPr>
        <w:jc w:val="both"/>
        <w:rPr>
          <w:rFonts w:ascii="Avenir Book" w:eastAsia="Calibri" w:hAnsi="Avenir Book"/>
          <w:sz w:val="22"/>
          <w:szCs w:val="22"/>
          <w:lang w:val="en-US"/>
        </w:rPr>
      </w:pPr>
      <w:proofErr w:type="spellStart"/>
      <w:r w:rsidRPr="0099797A">
        <w:rPr>
          <w:rFonts w:ascii="Avenir Book" w:eastAsia="Calibri" w:hAnsi="Avenir Book"/>
          <w:sz w:val="22"/>
          <w:szCs w:val="22"/>
          <w:lang w:val="en-US"/>
        </w:rPr>
        <w:t>ShowHeroes</w:t>
      </w:r>
      <w:proofErr w:type="spellEnd"/>
      <w:r w:rsidRPr="0099797A">
        <w:rPr>
          <w:rFonts w:ascii="Avenir Book" w:eastAsia="Calibri" w:hAnsi="Avenir Book"/>
          <w:sz w:val="22"/>
          <w:szCs w:val="22"/>
          <w:lang w:val="en-US"/>
        </w:rPr>
        <w:t xml:space="preserve"> Group’s designated point of contact is: </w:t>
      </w:r>
    </w:p>
    <w:p w14:paraId="7648E0ED" w14:textId="36C3010B" w:rsidR="00E948D3" w:rsidRPr="0099797A" w:rsidRDefault="000F068A" w:rsidP="00E948D3">
      <w:pPr>
        <w:pStyle w:val="ListParagraph"/>
        <w:ind w:left="1440"/>
        <w:jc w:val="both"/>
        <w:rPr>
          <w:rFonts w:ascii="Avenir Book" w:eastAsia="Calibri" w:hAnsi="Avenir Book"/>
          <w:sz w:val="22"/>
          <w:szCs w:val="22"/>
          <w:lang w:val="en-US"/>
        </w:rPr>
      </w:pPr>
      <w:r>
        <w:rPr>
          <w:rFonts w:ascii="Avenir Book" w:hAnsi="Avenir Book"/>
          <w:sz w:val="22"/>
          <w:szCs w:val="22"/>
        </w:rPr>
        <w:t>E-M</w:t>
      </w:r>
      <w:r w:rsidR="0099797A" w:rsidRPr="00B5176E">
        <w:rPr>
          <w:rFonts w:ascii="Avenir Book" w:hAnsi="Avenir Book"/>
          <w:sz w:val="22"/>
          <w:szCs w:val="22"/>
        </w:rPr>
        <w:t xml:space="preserve">ail </w:t>
      </w:r>
      <w:proofErr w:type="spellStart"/>
      <w:r w:rsidR="0099797A" w:rsidRPr="00B5176E">
        <w:rPr>
          <w:rFonts w:ascii="Avenir Book" w:hAnsi="Avenir Book"/>
          <w:sz w:val="22"/>
          <w:szCs w:val="22"/>
        </w:rPr>
        <w:t>address</w:t>
      </w:r>
      <w:proofErr w:type="spellEnd"/>
      <w:r w:rsidR="0099797A" w:rsidRPr="00B5176E">
        <w:rPr>
          <w:rFonts w:ascii="Avenir Book" w:hAnsi="Avenir Book"/>
          <w:sz w:val="22"/>
          <w:szCs w:val="22"/>
        </w:rPr>
        <w:t xml:space="preserve">: </w:t>
      </w:r>
      <w:hyperlink r:id="rId7" w:history="1">
        <w:r w:rsidR="0099797A" w:rsidRPr="0099797A">
          <w:rPr>
            <w:rStyle w:val="Hyperlink"/>
            <w:rFonts w:ascii="Avenir Book" w:eastAsia="Calibri" w:hAnsi="Avenir Book"/>
            <w:sz w:val="22"/>
            <w:szCs w:val="22"/>
            <w:lang w:val="en-US"/>
          </w:rPr>
          <w:t>gdpr@showheroes-group.com</w:t>
        </w:r>
      </w:hyperlink>
    </w:p>
    <w:p w14:paraId="3D201844" w14:textId="5EBFE648" w:rsidR="00E948D3" w:rsidRPr="0099797A" w:rsidRDefault="00E948D3" w:rsidP="00E948D3">
      <w:pPr>
        <w:pStyle w:val="ListParagraph"/>
        <w:numPr>
          <w:ilvl w:val="1"/>
          <w:numId w:val="8"/>
        </w:numPr>
        <w:jc w:val="both"/>
        <w:rPr>
          <w:rFonts w:ascii="Avenir Book" w:eastAsia="Calibri" w:hAnsi="Avenir Book"/>
          <w:sz w:val="22"/>
          <w:szCs w:val="22"/>
          <w:lang w:val="en-US"/>
        </w:rPr>
      </w:pPr>
      <w:r w:rsidRPr="0099797A">
        <w:rPr>
          <w:rFonts w:ascii="Avenir Book" w:eastAsia="Calibri" w:hAnsi="Avenir Book"/>
          <w:sz w:val="22"/>
          <w:szCs w:val="22"/>
          <w:lang w:val="en-US"/>
        </w:rPr>
        <w:t>Vendor’s designated point of contact is:</w:t>
      </w:r>
    </w:p>
    <w:p w14:paraId="010DF4D5" w14:textId="742A8730" w:rsidR="00E948D3" w:rsidRPr="00B5176E" w:rsidRDefault="000F068A" w:rsidP="00E948D3">
      <w:pPr>
        <w:pStyle w:val="ListParagraph"/>
        <w:ind w:left="1440"/>
        <w:jc w:val="both"/>
        <w:rPr>
          <w:rFonts w:ascii="Avenir Book" w:eastAsia="Calibri" w:hAnsi="Avenir Book"/>
          <w:sz w:val="22"/>
          <w:szCs w:val="22"/>
          <w:lang w:val="en-US"/>
        </w:rPr>
      </w:pPr>
      <w:r>
        <w:rPr>
          <w:rFonts w:ascii="Avenir Book" w:eastAsia="Calibri" w:hAnsi="Avenir Book"/>
          <w:sz w:val="22"/>
          <w:szCs w:val="22"/>
          <w:lang w:val="en-US"/>
        </w:rPr>
        <w:t>E-M</w:t>
      </w:r>
      <w:r w:rsidR="00E948D3" w:rsidRPr="00B5176E">
        <w:rPr>
          <w:rFonts w:ascii="Avenir Book" w:eastAsia="Calibri" w:hAnsi="Avenir Book"/>
          <w:sz w:val="22"/>
          <w:szCs w:val="22"/>
          <w:lang w:val="en-US"/>
        </w:rPr>
        <w:t>ail</w:t>
      </w:r>
      <w:r w:rsidR="0099797A" w:rsidRPr="00B5176E">
        <w:rPr>
          <w:rFonts w:ascii="Avenir Book" w:eastAsia="Calibri" w:hAnsi="Avenir Book"/>
          <w:sz w:val="22"/>
          <w:szCs w:val="22"/>
          <w:lang w:val="en-US"/>
        </w:rPr>
        <w:t xml:space="preserve"> address: </w:t>
      </w:r>
    </w:p>
    <w:p w14:paraId="664C5317" w14:textId="4436E7E6" w:rsidR="00BB6AB0" w:rsidRDefault="00BB6AB0" w:rsidP="00BB6AB0">
      <w:pPr>
        <w:pStyle w:val="ListParagraph"/>
        <w:numPr>
          <w:ilvl w:val="0"/>
          <w:numId w:val="8"/>
        </w:numPr>
        <w:jc w:val="both"/>
        <w:rPr>
          <w:rFonts w:ascii="Avenir Book" w:eastAsia="Calibri" w:hAnsi="Avenir Book"/>
          <w:sz w:val="22"/>
          <w:szCs w:val="22"/>
          <w:lang w:val="en-US"/>
        </w:rPr>
      </w:pPr>
      <w:r>
        <w:rPr>
          <w:rFonts w:ascii="Avenir Book" w:eastAsia="Calibri" w:hAnsi="Avenir Book"/>
          <w:sz w:val="22"/>
          <w:szCs w:val="22"/>
          <w:lang w:val="en-US"/>
        </w:rPr>
        <w:t xml:space="preserve">not knowingly cause the other Party to breach its obligations under the Data Protection Laws and this </w:t>
      </w:r>
      <w:r w:rsidR="00B61A58">
        <w:rPr>
          <w:rFonts w:ascii="Avenir Book" w:eastAsia="Calibri" w:hAnsi="Avenir Book"/>
          <w:sz w:val="22"/>
          <w:szCs w:val="22"/>
          <w:lang w:val="en-US"/>
        </w:rPr>
        <w:t>ICA</w:t>
      </w:r>
      <w:r>
        <w:rPr>
          <w:rFonts w:ascii="Avenir Book" w:eastAsia="Calibri" w:hAnsi="Avenir Book"/>
          <w:sz w:val="22"/>
          <w:szCs w:val="22"/>
          <w:lang w:val="en-US"/>
        </w:rPr>
        <w:t>; and</w:t>
      </w:r>
    </w:p>
    <w:p w14:paraId="112CC395" w14:textId="241675B8" w:rsidR="00E948D3" w:rsidRPr="00E948D3" w:rsidRDefault="00BB6AB0" w:rsidP="005E4AB1">
      <w:pPr>
        <w:pStyle w:val="ListParagraph"/>
        <w:numPr>
          <w:ilvl w:val="0"/>
          <w:numId w:val="8"/>
        </w:numPr>
        <w:jc w:val="both"/>
        <w:rPr>
          <w:rFonts w:ascii="Avenir Book" w:eastAsia="Calibri" w:hAnsi="Avenir Book"/>
          <w:sz w:val="22"/>
          <w:szCs w:val="22"/>
          <w:lang w:val="en-US"/>
        </w:rPr>
      </w:pPr>
      <w:r w:rsidRPr="00E948D3">
        <w:rPr>
          <w:rFonts w:ascii="Avenir Book" w:eastAsia="Calibri" w:hAnsi="Avenir Book"/>
          <w:sz w:val="22"/>
          <w:szCs w:val="22"/>
          <w:lang w:val="en-US"/>
        </w:rPr>
        <w:t>promptly notify the other Party of any circumstances in which such Party is unable or becomes unable to comply with the Data Protection Laws.</w:t>
      </w:r>
    </w:p>
    <w:p w14:paraId="3ECE1582" w14:textId="2AF2C35E" w:rsidR="00244679" w:rsidRDefault="00BB6AB0" w:rsidP="00572F33">
      <w:pPr>
        <w:jc w:val="both"/>
        <w:rPr>
          <w:rFonts w:ascii="Avenir Book" w:eastAsia="Calibri" w:hAnsi="Avenir Book"/>
          <w:sz w:val="22"/>
          <w:szCs w:val="22"/>
          <w:lang w:val="en-US"/>
        </w:rPr>
      </w:pPr>
      <w:r>
        <w:rPr>
          <w:rFonts w:ascii="Avenir Book" w:eastAsia="Calibri" w:hAnsi="Avenir Book"/>
          <w:sz w:val="22"/>
          <w:szCs w:val="22"/>
          <w:lang w:val="en-US"/>
        </w:rPr>
        <w:t>Personal</w:t>
      </w:r>
      <w:r w:rsidR="00244679">
        <w:rPr>
          <w:rFonts w:ascii="Avenir Book" w:eastAsia="Calibri" w:hAnsi="Avenir Book"/>
          <w:sz w:val="22"/>
          <w:szCs w:val="22"/>
          <w:lang w:val="en-US"/>
        </w:rPr>
        <w:t xml:space="preserve"> Data are processed exclusively within the restrictions of the Agreement in terms of object, duration, type and scope.</w:t>
      </w:r>
      <w:r w:rsidR="00FC02E0">
        <w:rPr>
          <w:rFonts w:ascii="Avenir Book" w:eastAsia="Calibri" w:hAnsi="Avenir Book"/>
          <w:sz w:val="22"/>
          <w:szCs w:val="22"/>
          <w:lang w:val="en-US"/>
        </w:rPr>
        <w:t xml:space="preserve"> No data is being transferred between the Parties.</w:t>
      </w:r>
    </w:p>
    <w:p w14:paraId="0FF6C88C" w14:textId="77777777" w:rsidR="00572F33" w:rsidRPr="00572F33" w:rsidRDefault="00572F33" w:rsidP="00572F33">
      <w:pPr>
        <w:jc w:val="both"/>
        <w:rPr>
          <w:rFonts w:ascii="Avenir Book" w:eastAsia="Calibri" w:hAnsi="Avenir Book"/>
          <w:sz w:val="22"/>
          <w:szCs w:val="22"/>
          <w:lang w:val="en-US"/>
        </w:rPr>
      </w:pPr>
    </w:p>
    <w:p w14:paraId="78024D61" w14:textId="779E53DC" w:rsidR="00BE2CC3" w:rsidRPr="00B5176E" w:rsidRDefault="00BE2CC3" w:rsidP="00E948D3">
      <w:pPr>
        <w:jc w:val="both"/>
        <w:rPr>
          <w:rFonts w:ascii="Avenir Book" w:eastAsia="Calibri" w:hAnsi="Avenir Book"/>
          <w:sz w:val="22"/>
          <w:szCs w:val="22"/>
          <w:lang w:val="en-US"/>
        </w:rPr>
      </w:pPr>
    </w:p>
    <w:p w14:paraId="411193D8" w14:textId="77777777" w:rsidR="00572F33" w:rsidRPr="00572F33" w:rsidRDefault="00572F33" w:rsidP="00572F33">
      <w:pPr>
        <w:jc w:val="both"/>
        <w:rPr>
          <w:rFonts w:ascii="Avenir Book" w:eastAsia="Calibri" w:hAnsi="Avenir Book"/>
          <w:sz w:val="22"/>
          <w:szCs w:val="22"/>
          <w:lang w:val="en-US"/>
        </w:rPr>
      </w:pPr>
    </w:p>
    <w:p w14:paraId="00A26A88" w14:textId="77777777" w:rsidR="00F678E0" w:rsidRDefault="00F678E0">
      <w:pPr>
        <w:rPr>
          <w:rFonts w:ascii="Avenir Book" w:eastAsia="Calibri" w:hAnsi="Avenir Book"/>
          <w:b/>
          <w:bCs/>
          <w:sz w:val="22"/>
          <w:szCs w:val="22"/>
          <w:lang w:val="en-US"/>
        </w:rPr>
      </w:pPr>
      <w:r>
        <w:rPr>
          <w:rFonts w:ascii="Avenir Book" w:eastAsia="Calibri" w:hAnsi="Avenir Book"/>
          <w:b/>
          <w:bCs/>
          <w:sz w:val="22"/>
          <w:szCs w:val="22"/>
          <w:lang w:val="en-US"/>
        </w:rPr>
        <w:br w:type="page"/>
      </w:r>
    </w:p>
    <w:p w14:paraId="5881FAC6" w14:textId="6C07C1CB" w:rsidR="0099797A" w:rsidRDefault="0099797A" w:rsidP="00572F33">
      <w:pPr>
        <w:jc w:val="both"/>
        <w:rPr>
          <w:rFonts w:ascii="Avenir Book" w:eastAsia="Calibri" w:hAnsi="Avenir Book"/>
          <w:b/>
          <w:bCs/>
          <w:sz w:val="22"/>
          <w:szCs w:val="22"/>
          <w:lang w:val="en-US"/>
        </w:rPr>
      </w:pPr>
      <w:r>
        <w:rPr>
          <w:rFonts w:ascii="Avenir Book" w:eastAsia="Calibri" w:hAnsi="Avenir Book"/>
          <w:b/>
          <w:bCs/>
          <w:sz w:val="22"/>
          <w:szCs w:val="22"/>
          <w:lang w:val="en-US"/>
        </w:rPr>
        <w:lastRenderedPageBreak/>
        <w:t>4. SECURITY</w:t>
      </w:r>
    </w:p>
    <w:p w14:paraId="6FD2D83A" w14:textId="600E2467" w:rsidR="00572F33" w:rsidRPr="004173B6" w:rsidRDefault="0099797A" w:rsidP="00572F33">
      <w:pPr>
        <w:jc w:val="both"/>
        <w:rPr>
          <w:rFonts w:ascii="Avenir Book" w:eastAsia="Calibri" w:hAnsi="Avenir Book"/>
          <w:b/>
          <w:bCs/>
          <w:sz w:val="22"/>
          <w:szCs w:val="22"/>
          <w:lang w:val="en-US"/>
        </w:rPr>
      </w:pPr>
      <w:r>
        <w:rPr>
          <w:rFonts w:ascii="Avenir Book" w:eastAsia="Calibri" w:hAnsi="Avenir Book"/>
          <w:b/>
          <w:bCs/>
          <w:sz w:val="22"/>
          <w:szCs w:val="22"/>
          <w:lang w:val="en-US"/>
        </w:rPr>
        <w:t xml:space="preserve">4.1 </w:t>
      </w:r>
      <w:r w:rsidR="00572F33" w:rsidRPr="004173B6">
        <w:rPr>
          <w:rFonts w:ascii="Avenir Book" w:eastAsia="Calibri" w:hAnsi="Avenir Book"/>
          <w:b/>
          <w:bCs/>
          <w:sz w:val="22"/>
          <w:szCs w:val="22"/>
          <w:lang w:val="en-US"/>
        </w:rPr>
        <w:t>Controls for the Protection of Customer Data</w:t>
      </w:r>
    </w:p>
    <w:p w14:paraId="11E77683" w14:textId="41319E45" w:rsidR="00BE2CC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Each Party</w:t>
      </w:r>
      <w:r w:rsidR="00572F33" w:rsidRPr="00572F33">
        <w:rPr>
          <w:rFonts w:ascii="Avenir Book" w:eastAsia="Calibri" w:hAnsi="Avenir Book"/>
          <w:sz w:val="22"/>
          <w:szCs w:val="22"/>
          <w:lang w:val="en-US"/>
        </w:rPr>
        <w:t xml:space="preserve"> shall maintain appropriate TOMs for protection of the security (including protection against unauthorized or unlawful Processing and against accidental or unlawful destruction, loss or alteration or damage, unauthorized disclosure of, or access to, Customer Data), confidentiality and integrity of Customer Data. </w:t>
      </w:r>
      <w:r>
        <w:rPr>
          <w:rFonts w:ascii="Avenir Book" w:eastAsia="Calibri" w:hAnsi="Avenir Book"/>
          <w:sz w:val="22"/>
          <w:szCs w:val="22"/>
          <w:lang w:val="en-US"/>
        </w:rPr>
        <w:t>Either Party shall maintain a record of Processing activities for the collection of Personal Data, which may also be part of a different record of Data Processing. Each Party shall provide its record, or the part of a record, relating to the Processing of Personal Data to the other Party upon request and free of charge. Neither Party</w:t>
      </w:r>
      <w:r w:rsidR="00572F33" w:rsidRPr="00572F33">
        <w:rPr>
          <w:rFonts w:ascii="Avenir Book" w:eastAsia="Calibri" w:hAnsi="Avenir Book"/>
          <w:sz w:val="22"/>
          <w:szCs w:val="22"/>
          <w:lang w:val="en-US"/>
        </w:rPr>
        <w:t xml:space="preserve"> will materially decrease the overall security during the term of the Agreement.</w:t>
      </w:r>
    </w:p>
    <w:p w14:paraId="36AE6713" w14:textId="3E88A2C3" w:rsidR="00BE2CC3" w:rsidRDefault="00BE2CC3" w:rsidP="00BE2CC3">
      <w:pPr>
        <w:jc w:val="both"/>
        <w:rPr>
          <w:rFonts w:ascii="Avenir Book" w:eastAsia="Calibri" w:hAnsi="Avenir Book"/>
          <w:sz w:val="22"/>
          <w:szCs w:val="22"/>
          <w:lang w:val="en-US"/>
        </w:rPr>
      </w:pPr>
      <w:r w:rsidRPr="00B5176E">
        <w:rPr>
          <w:rFonts w:ascii="Avenir Book" w:eastAsia="Calibri" w:hAnsi="Avenir Book"/>
          <w:sz w:val="22"/>
          <w:szCs w:val="22"/>
          <w:lang w:val="en-US"/>
        </w:rPr>
        <w:t xml:space="preserve">The </w:t>
      </w:r>
      <w:r w:rsidR="002A01E1">
        <w:rPr>
          <w:rFonts w:ascii="Avenir Book" w:eastAsia="Calibri" w:hAnsi="Avenir Book"/>
          <w:sz w:val="22"/>
          <w:szCs w:val="22"/>
          <w:lang w:val="en-US"/>
        </w:rPr>
        <w:t>P</w:t>
      </w:r>
      <w:r w:rsidRPr="00B5176E">
        <w:rPr>
          <w:rFonts w:ascii="Avenir Book" w:eastAsia="Calibri" w:hAnsi="Avenir Book"/>
          <w:sz w:val="22"/>
          <w:szCs w:val="22"/>
          <w:lang w:val="en-US"/>
        </w:rPr>
        <w:t xml:space="preserve">arties ensure, within their sphere of activity, that all employees involved in the </w:t>
      </w:r>
      <w:r w:rsidR="002A01E1">
        <w:rPr>
          <w:rFonts w:ascii="Avenir Book" w:eastAsia="Calibri" w:hAnsi="Avenir Book"/>
          <w:sz w:val="22"/>
          <w:szCs w:val="22"/>
          <w:lang w:val="en-US"/>
        </w:rPr>
        <w:t>P</w:t>
      </w:r>
      <w:r w:rsidRPr="00B5176E">
        <w:rPr>
          <w:rFonts w:ascii="Avenir Book" w:eastAsia="Calibri" w:hAnsi="Avenir Book"/>
          <w:sz w:val="22"/>
          <w:szCs w:val="22"/>
          <w:lang w:val="en-US"/>
        </w:rPr>
        <w:t xml:space="preserve">rocessing of </w:t>
      </w:r>
      <w:r w:rsidR="002A01E1">
        <w:rPr>
          <w:rFonts w:ascii="Avenir Book" w:eastAsia="Calibri" w:hAnsi="Avenir Book"/>
          <w:sz w:val="22"/>
          <w:szCs w:val="22"/>
          <w:lang w:val="en-US"/>
        </w:rPr>
        <w:t>Personal D</w:t>
      </w:r>
      <w:r w:rsidRPr="00B5176E">
        <w:rPr>
          <w:rFonts w:ascii="Avenir Book" w:eastAsia="Calibri" w:hAnsi="Avenir Book"/>
          <w:sz w:val="22"/>
          <w:szCs w:val="22"/>
          <w:lang w:val="en-US"/>
        </w:rPr>
        <w:t xml:space="preserve">ata maintain the confidentiality of the </w:t>
      </w:r>
      <w:r w:rsidR="002A01E1">
        <w:rPr>
          <w:rFonts w:ascii="Avenir Book" w:eastAsia="Calibri" w:hAnsi="Avenir Book"/>
          <w:sz w:val="22"/>
          <w:szCs w:val="22"/>
          <w:lang w:val="en-US"/>
        </w:rPr>
        <w:t>Personal D</w:t>
      </w:r>
      <w:r w:rsidRPr="00B5176E">
        <w:rPr>
          <w:rFonts w:ascii="Avenir Book" w:eastAsia="Calibri" w:hAnsi="Avenir Book"/>
          <w:sz w:val="22"/>
          <w:szCs w:val="22"/>
          <w:lang w:val="en-US"/>
        </w:rPr>
        <w:t>ata pursuant to Articles 28 paragraphs 3, 29 and 32 of the GDPR for the period of their activity and after termination of the employment relationship and who are obliged to respect data secrecy before starting their work and are educated on the data protection provisions that are relevant to them.</w:t>
      </w:r>
    </w:p>
    <w:p w14:paraId="1960FF2E" w14:textId="17B43BDA" w:rsidR="002A01E1" w:rsidRPr="00B5176E" w:rsidRDefault="002A01E1" w:rsidP="00BE2CC3">
      <w:pPr>
        <w:jc w:val="both"/>
        <w:rPr>
          <w:rFonts w:ascii="Avenir Book" w:eastAsia="Calibri" w:hAnsi="Avenir Book"/>
          <w:color w:val="000000" w:themeColor="text1"/>
          <w:sz w:val="22"/>
          <w:szCs w:val="22"/>
          <w:lang w:val="en-US"/>
        </w:rPr>
      </w:pPr>
      <w:r>
        <w:rPr>
          <w:rFonts w:ascii="Avenir Book" w:eastAsia="Calibri" w:hAnsi="Avenir Book"/>
          <w:sz w:val="22"/>
          <w:szCs w:val="22"/>
          <w:lang w:val="en-US"/>
        </w:rPr>
        <w:t xml:space="preserve">The TOMs taken by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w:t>
      </w:r>
      <w:r w:rsidRPr="002A01E1">
        <w:rPr>
          <w:rFonts w:ascii="Avenir Book" w:eastAsia="Calibri" w:hAnsi="Avenir Book"/>
          <w:color w:val="FF0000"/>
          <w:sz w:val="22"/>
          <w:szCs w:val="22"/>
          <w:lang w:val="en-US"/>
        </w:rPr>
        <w:t xml:space="preserve"> </w:t>
      </w:r>
      <w:r w:rsidRPr="00B5176E">
        <w:rPr>
          <w:rFonts w:ascii="Avenir Book" w:eastAsia="Calibri" w:hAnsi="Avenir Book"/>
          <w:color w:val="000000" w:themeColor="text1"/>
          <w:sz w:val="22"/>
          <w:szCs w:val="22"/>
          <w:lang w:val="en-US"/>
        </w:rPr>
        <w:t xml:space="preserve">are listed in Annex </w:t>
      </w:r>
      <w:r w:rsidR="0099026C">
        <w:rPr>
          <w:rFonts w:ascii="Avenir Book" w:eastAsia="Calibri" w:hAnsi="Avenir Book"/>
          <w:color w:val="000000" w:themeColor="text1"/>
          <w:sz w:val="22"/>
          <w:szCs w:val="22"/>
          <w:lang w:val="en-US"/>
        </w:rPr>
        <w:t>2</w:t>
      </w:r>
      <w:r w:rsidRPr="00B5176E">
        <w:rPr>
          <w:rFonts w:ascii="Avenir Book" w:eastAsia="Calibri" w:hAnsi="Avenir Book"/>
          <w:color w:val="000000" w:themeColor="text1"/>
          <w:sz w:val="22"/>
          <w:szCs w:val="22"/>
          <w:lang w:val="en-US"/>
        </w:rPr>
        <w:t>, which forms an integral and substantial part of this agreement.</w:t>
      </w:r>
    </w:p>
    <w:p w14:paraId="41DB7682" w14:textId="1B5E3039" w:rsidR="00BE2CC3" w:rsidRDefault="00BE2CC3" w:rsidP="00572F33">
      <w:pPr>
        <w:jc w:val="both"/>
        <w:rPr>
          <w:rFonts w:ascii="Avenir Book" w:eastAsia="Calibri" w:hAnsi="Avenir Book"/>
          <w:sz w:val="22"/>
          <w:szCs w:val="22"/>
          <w:lang w:val="en-US"/>
        </w:rPr>
      </w:pPr>
    </w:p>
    <w:p w14:paraId="076CA9C4" w14:textId="77777777" w:rsidR="00BE2CC3" w:rsidRPr="00572F33" w:rsidRDefault="00BE2CC3" w:rsidP="00572F33">
      <w:pPr>
        <w:jc w:val="both"/>
        <w:rPr>
          <w:rFonts w:ascii="Avenir Book" w:eastAsia="Calibri" w:hAnsi="Avenir Book"/>
          <w:sz w:val="22"/>
          <w:szCs w:val="22"/>
          <w:lang w:val="en-US"/>
        </w:rPr>
      </w:pPr>
    </w:p>
    <w:p w14:paraId="6C31BEFD" w14:textId="08B578CA" w:rsidR="00572F33" w:rsidRPr="00B5176E" w:rsidRDefault="0099797A" w:rsidP="00572F33">
      <w:pPr>
        <w:jc w:val="both"/>
        <w:rPr>
          <w:rFonts w:ascii="Avenir Book" w:eastAsia="Calibri" w:hAnsi="Avenir Book"/>
          <w:b/>
          <w:bCs/>
          <w:color w:val="000000" w:themeColor="text1"/>
          <w:sz w:val="22"/>
          <w:szCs w:val="22"/>
          <w:lang w:val="en-US"/>
        </w:rPr>
      </w:pPr>
      <w:r w:rsidRPr="00B5176E">
        <w:rPr>
          <w:rFonts w:ascii="Avenir Book" w:eastAsia="Calibri" w:hAnsi="Avenir Book"/>
          <w:b/>
          <w:bCs/>
          <w:color w:val="000000" w:themeColor="text1"/>
          <w:sz w:val="22"/>
          <w:szCs w:val="22"/>
          <w:lang w:val="en-US"/>
        </w:rPr>
        <w:t>4.2</w:t>
      </w:r>
      <w:r w:rsidR="00572F33" w:rsidRPr="00B5176E">
        <w:rPr>
          <w:rFonts w:ascii="Avenir Book" w:eastAsia="Calibri" w:hAnsi="Avenir Book"/>
          <w:b/>
          <w:bCs/>
          <w:color w:val="000000" w:themeColor="text1"/>
          <w:sz w:val="22"/>
          <w:szCs w:val="22"/>
          <w:lang w:val="en-US"/>
        </w:rPr>
        <w:tab/>
        <w:t>Incident Management</w:t>
      </w:r>
    </w:p>
    <w:p w14:paraId="4B78E8EB" w14:textId="2D78A686" w:rsid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If </w:t>
      </w:r>
      <w:r w:rsidR="00E948D3">
        <w:rPr>
          <w:rFonts w:ascii="Avenir Book" w:eastAsia="Calibri" w:hAnsi="Avenir Book"/>
          <w:sz w:val="22"/>
          <w:szCs w:val="22"/>
          <w:lang w:val="en-US"/>
        </w:rPr>
        <w:t>either Party</w:t>
      </w:r>
      <w:r w:rsidRPr="00572F33">
        <w:rPr>
          <w:rFonts w:ascii="Avenir Book" w:eastAsia="Calibri" w:hAnsi="Avenir Book"/>
          <w:sz w:val="22"/>
          <w:szCs w:val="22"/>
          <w:lang w:val="en-US"/>
        </w:rPr>
        <w:t xml:space="preserve"> becomes aware of any accidental or unlawful destruction, loss, alteration, unauthorized disclosure of, or access to any Personal Data transmitted, stored or otherwise Processed on </w:t>
      </w:r>
      <w:r w:rsidR="00E948D3">
        <w:rPr>
          <w:rFonts w:ascii="Avenir Book" w:eastAsia="Calibri" w:hAnsi="Avenir Book"/>
          <w:sz w:val="22"/>
          <w:szCs w:val="22"/>
          <w:lang w:val="en-US"/>
        </w:rPr>
        <w:t>its</w:t>
      </w:r>
      <w:r w:rsidRPr="00572F33">
        <w:rPr>
          <w:rFonts w:ascii="Avenir Book" w:eastAsia="Calibri" w:hAnsi="Avenir Book"/>
          <w:sz w:val="22"/>
          <w:szCs w:val="22"/>
          <w:lang w:val="en-US"/>
        </w:rPr>
        <w:t xml:space="preserve"> equipment or </w:t>
      </w:r>
      <w:r w:rsidR="00E948D3">
        <w:rPr>
          <w:rFonts w:ascii="Avenir Book" w:eastAsia="Calibri" w:hAnsi="Avenir Book"/>
          <w:sz w:val="22"/>
          <w:szCs w:val="22"/>
          <w:lang w:val="en-US"/>
        </w:rPr>
        <w:t>its</w:t>
      </w:r>
      <w:r w:rsidRPr="00572F33">
        <w:rPr>
          <w:rFonts w:ascii="Avenir Book" w:eastAsia="Calibri" w:hAnsi="Avenir Book"/>
          <w:sz w:val="22"/>
          <w:szCs w:val="22"/>
          <w:lang w:val="en-US"/>
        </w:rPr>
        <w:t xml:space="preserve"> facilities (“Security Breach”), </w:t>
      </w:r>
      <w:r w:rsidR="00E948D3">
        <w:rPr>
          <w:rFonts w:ascii="Avenir Book" w:eastAsia="Calibri" w:hAnsi="Avenir Book"/>
          <w:sz w:val="22"/>
          <w:szCs w:val="22"/>
          <w:lang w:val="en-US"/>
        </w:rPr>
        <w:t>it</w:t>
      </w:r>
      <w:r w:rsidRPr="00572F33">
        <w:rPr>
          <w:rFonts w:ascii="Avenir Book" w:eastAsia="Calibri" w:hAnsi="Avenir Book"/>
          <w:sz w:val="22"/>
          <w:szCs w:val="22"/>
          <w:lang w:val="en-US"/>
        </w:rPr>
        <w:t xml:space="preserve"> will promptly: (</w:t>
      </w:r>
      <w:proofErr w:type="spellStart"/>
      <w:r w:rsidRPr="00572F33">
        <w:rPr>
          <w:rFonts w:ascii="Avenir Book" w:eastAsia="Calibri" w:hAnsi="Avenir Book"/>
          <w:sz w:val="22"/>
          <w:szCs w:val="22"/>
          <w:lang w:val="en-US"/>
        </w:rPr>
        <w:t>i</w:t>
      </w:r>
      <w:proofErr w:type="spellEnd"/>
      <w:r w:rsidRPr="00572F33">
        <w:rPr>
          <w:rFonts w:ascii="Avenir Book" w:eastAsia="Calibri" w:hAnsi="Avenir Book"/>
          <w:sz w:val="22"/>
          <w:szCs w:val="22"/>
          <w:lang w:val="en-US"/>
        </w:rPr>
        <w:t xml:space="preserve">) notify </w:t>
      </w:r>
      <w:r w:rsidR="00E948D3">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of the Security Breach in accordance with Section </w:t>
      </w:r>
      <w:r w:rsidR="00F52D3E">
        <w:rPr>
          <w:rFonts w:ascii="Avenir Book" w:eastAsia="Calibri" w:hAnsi="Avenir Book"/>
          <w:sz w:val="22"/>
          <w:szCs w:val="22"/>
          <w:lang w:val="en-US"/>
        </w:rPr>
        <w:t>5</w:t>
      </w:r>
      <w:r w:rsidRPr="00572F33">
        <w:rPr>
          <w:rFonts w:ascii="Avenir Book" w:eastAsia="Calibri" w:hAnsi="Avenir Book"/>
          <w:sz w:val="22"/>
          <w:szCs w:val="22"/>
          <w:lang w:val="en-US"/>
        </w:rPr>
        <w:t xml:space="preserve"> below; (ii) investigate the Security Breach and provide </w:t>
      </w:r>
      <w:r w:rsidR="00E948D3">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with all relevant information about the Security Breach; and (iii) take all steps to mitigate the effects and to minimize any damage resulting from the Security Breach. </w:t>
      </w:r>
      <w:r w:rsidR="00E948D3">
        <w:rPr>
          <w:rFonts w:ascii="Avenir Book" w:eastAsia="Calibri" w:hAnsi="Avenir Book"/>
          <w:sz w:val="22"/>
          <w:szCs w:val="22"/>
          <w:lang w:val="en-US"/>
        </w:rPr>
        <w:t>The Parties</w:t>
      </w:r>
      <w:r w:rsidRPr="00572F33">
        <w:rPr>
          <w:rFonts w:ascii="Avenir Book" w:eastAsia="Calibri" w:hAnsi="Avenir Book"/>
          <w:sz w:val="22"/>
          <w:szCs w:val="22"/>
          <w:lang w:val="en-US"/>
        </w:rPr>
        <w:t xml:space="preserve"> document </w:t>
      </w:r>
      <w:r w:rsidR="00E948D3">
        <w:rPr>
          <w:rFonts w:ascii="Avenir Book" w:eastAsia="Calibri" w:hAnsi="Avenir Book"/>
          <w:sz w:val="22"/>
          <w:szCs w:val="22"/>
          <w:lang w:val="en-US"/>
        </w:rPr>
        <w:t>their</w:t>
      </w:r>
      <w:r w:rsidRPr="00572F33">
        <w:rPr>
          <w:rFonts w:ascii="Avenir Book" w:eastAsia="Calibri" w:hAnsi="Avenir Book"/>
          <w:sz w:val="22"/>
          <w:szCs w:val="22"/>
          <w:lang w:val="en-US"/>
        </w:rPr>
        <w:t xml:space="preserve"> Security Breach Management Plan within </w:t>
      </w:r>
      <w:r w:rsidR="00E948D3">
        <w:rPr>
          <w:rFonts w:ascii="Avenir Book" w:eastAsia="Calibri" w:hAnsi="Avenir Book"/>
          <w:sz w:val="22"/>
          <w:szCs w:val="22"/>
          <w:lang w:val="en-US"/>
        </w:rPr>
        <w:t xml:space="preserve">their </w:t>
      </w:r>
      <w:r w:rsidRPr="00572F33">
        <w:rPr>
          <w:rFonts w:ascii="Avenir Book" w:eastAsia="Calibri" w:hAnsi="Avenir Book"/>
          <w:sz w:val="22"/>
          <w:szCs w:val="22"/>
          <w:lang w:val="en-US"/>
        </w:rPr>
        <w:t xml:space="preserve">TOMs, which may </w:t>
      </w:r>
      <w:r w:rsidR="00E948D3">
        <w:rPr>
          <w:rFonts w:ascii="Avenir Book" w:eastAsia="Calibri" w:hAnsi="Avenir Book"/>
          <w:sz w:val="22"/>
          <w:szCs w:val="22"/>
          <w:lang w:val="en-US"/>
        </w:rPr>
        <w:t xml:space="preserve">be mutually </w:t>
      </w:r>
      <w:r w:rsidRPr="00572F33">
        <w:rPr>
          <w:rFonts w:ascii="Avenir Book" w:eastAsia="Calibri" w:hAnsi="Avenir Book"/>
          <w:sz w:val="22"/>
          <w:szCs w:val="22"/>
          <w:lang w:val="en-US"/>
        </w:rPr>
        <w:t>review</w:t>
      </w:r>
      <w:r w:rsidR="00E948D3">
        <w:rPr>
          <w:rFonts w:ascii="Avenir Book" w:eastAsia="Calibri" w:hAnsi="Avenir Book"/>
          <w:sz w:val="22"/>
          <w:szCs w:val="22"/>
          <w:lang w:val="en-US"/>
        </w:rPr>
        <w:t>ed</w:t>
      </w:r>
      <w:r w:rsidRPr="00572F33">
        <w:rPr>
          <w:rFonts w:ascii="Avenir Book" w:eastAsia="Calibri" w:hAnsi="Avenir Book"/>
          <w:sz w:val="22"/>
          <w:szCs w:val="22"/>
          <w:lang w:val="en-US"/>
        </w:rPr>
        <w:t xml:space="preserve"> subject to confidentiality considerations.</w:t>
      </w:r>
    </w:p>
    <w:p w14:paraId="1376D3F1" w14:textId="77777777" w:rsidR="004173B6" w:rsidRPr="00572F33" w:rsidRDefault="004173B6" w:rsidP="00572F33">
      <w:pPr>
        <w:jc w:val="both"/>
        <w:rPr>
          <w:rFonts w:ascii="Avenir Book" w:eastAsia="Calibri" w:hAnsi="Avenir Book"/>
          <w:sz w:val="22"/>
          <w:szCs w:val="22"/>
          <w:lang w:val="en-US"/>
        </w:rPr>
      </w:pPr>
    </w:p>
    <w:p w14:paraId="788C66B2" w14:textId="3776614B" w:rsidR="00572F33" w:rsidRPr="00B5176E" w:rsidRDefault="0099797A" w:rsidP="00572F33">
      <w:pPr>
        <w:jc w:val="both"/>
        <w:rPr>
          <w:rFonts w:ascii="Avenir Book" w:eastAsia="Calibri" w:hAnsi="Avenir Book"/>
          <w:b/>
          <w:bCs/>
          <w:color w:val="000000" w:themeColor="text1"/>
          <w:sz w:val="22"/>
          <w:szCs w:val="22"/>
          <w:lang w:val="en-US"/>
        </w:rPr>
      </w:pPr>
      <w:r w:rsidRPr="00B5176E">
        <w:rPr>
          <w:rFonts w:ascii="Avenir Book" w:eastAsia="Calibri" w:hAnsi="Avenir Book"/>
          <w:b/>
          <w:bCs/>
          <w:color w:val="000000" w:themeColor="text1"/>
          <w:sz w:val="22"/>
          <w:szCs w:val="22"/>
          <w:lang w:val="en-US"/>
        </w:rPr>
        <w:t xml:space="preserve">5. </w:t>
      </w:r>
      <w:r w:rsidR="00572F33" w:rsidRPr="00B5176E">
        <w:rPr>
          <w:rFonts w:ascii="Avenir Book" w:eastAsia="Calibri" w:hAnsi="Avenir Book"/>
          <w:b/>
          <w:bCs/>
          <w:color w:val="000000" w:themeColor="text1"/>
          <w:sz w:val="22"/>
          <w:szCs w:val="22"/>
          <w:lang w:val="en-US"/>
        </w:rPr>
        <w:t>Notification</w:t>
      </w:r>
    </w:p>
    <w:p w14:paraId="3D4CA703" w14:textId="62745BD5" w:rsidR="00572F33" w:rsidRDefault="00D43F75" w:rsidP="00572F33">
      <w:pPr>
        <w:jc w:val="both"/>
        <w:rPr>
          <w:rFonts w:ascii="Avenir Book" w:eastAsia="Calibri" w:hAnsi="Avenir Book"/>
          <w:sz w:val="22"/>
          <w:szCs w:val="22"/>
          <w:lang w:val="en-US"/>
        </w:rPr>
      </w:pPr>
      <w:r>
        <w:rPr>
          <w:rFonts w:ascii="Avenir Book" w:eastAsia="Calibri" w:hAnsi="Avenir Book"/>
          <w:sz w:val="22"/>
          <w:szCs w:val="22"/>
          <w:lang w:val="en-US"/>
        </w:rPr>
        <w:t>Each Party</w:t>
      </w:r>
      <w:r w:rsidR="00572F33" w:rsidRPr="00572F33">
        <w:rPr>
          <w:rFonts w:ascii="Avenir Book" w:eastAsia="Calibri" w:hAnsi="Avenir Book"/>
          <w:sz w:val="22"/>
          <w:szCs w:val="22"/>
          <w:lang w:val="en-US"/>
        </w:rPr>
        <w:t xml:space="preserve"> shall promptly provide notification of a Security Breach to </w:t>
      </w:r>
      <w:r>
        <w:rPr>
          <w:rFonts w:ascii="Avenir Book" w:eastAsia="Calibri" w:hAnsi="Avenir Book"/>
          <w:sz w:val="22"/>
          <w:szCs w:val="22"/>
          <w:lang w:val="en-US"/>
        </w:rPr>
        <w:t>the othe</w:t>
      </w:r>
      <w:r w:rsidR="00572F33" w:rsidRPr="00572F33">
        <w:rPr>
          <w:rFonts w:ascii="Avenir Book" w:eastAsia="Calibri" w:hAnsi="Avenir Book"/>
          <w:sz w:val="22"/>
          <w:szCs w:val="22"/>
          <w:lang w:val="en-US"/>
        </w:rPr>
        <w:t>r</w:t>
      </w:r>
      <w:r>
        <w:rPr>
          <w:rFonts w:ascii="Avenir Book" w:eastAsia="Calibri" w:hAnsi="Avenir Book"/>
          <w:sz w:val="22"/>
          <w:szCs w:val="22"/>
          <w:lang w:val="en-US"/>
        </w:rPr>
        <w:t xml:space="preserve"> Party</w:t>
      </w:r>
      <w:r w:rsidR="00572F33" w:rsidRPr="00572F33">
        <w:rPr>
          <w:rFonts w:ascii="Avenir Book" w:eastAsia="Calibri" w:hAnsi="Avenir Book"/>
          <w:sz w:val="22"/>
          <w:szCs w:val="22"/>
          <w:lang w:val="en-US"/>
        </w:rPr>
        <w:t>’s designated contact:</w:t>
      </w:r>
    </w:p>
    <w:p w14:paraId="24F3DCD6" w14:textId="77777777" w:rsidR="00E948D3" w:rsidRDefault="00E948D3" w:rsidP="00572F33">
      <w:pPr>
        <w:jc w:val="both"/>
        <w:rPr>
          <w:rFonts w:ascii="Avenir Book" w:eastAsia="Calibri" w:hAnsi="Avenir Book"/>
          <w:sz w:val="22"/>
          <w:szCs w:val="22"/>
          <w:lang w:val="en-US"/>
        </w:rPr>
      </w:pPr>
    </w:p>
    <w:tbl>
      <w:tblPr>
        <w:tblStyle w:val="TableGrid"/>
        <w:tblW w:w="0" w:type="auto"/>
        <w:tblLook w:val="04A0" w:firstRow="1" w:lastRow="0" w:firstColumn="1" w:lastColumn="0" w:noHBand="0" w:noVBand="1"/>
      </w:tblPr>
      <w:tblGrid>
        <w:gridCol w:w="4530"/>
        <w:gridCol w:w="4531"/>
      </w:tblGrid>
      <w:tr w:rsidR="00E948D3" w:rsidRPr="00BC25F0" w14:paraId="51469081" w14:textId="77777777" w:rsidTr="00E948D3">
        <w:tc>
          <w:tcPr>
            <w:tcW w:w="4530" w:type="dxa"/>
            <w:tcBorders>
              <w:top w:val="nil"/>
              <w:left w:val="nil"/>
              <w:bottom w:val="nil"/>
              <w:right w:val="nil"/>
            </w:tcBorders>
          </w:tcPr>
          <w:p w14:paraId="524BF1F0" w14:textId="77777777" w:rsidR="00E948D3" w:rsidRPr="00572F33" w:rsidRDefault="00E948D3" w:rsidP="00E948D3">
            <w:pPr>
              <w:jc w:val="both"/>
              <w:rPr>
                <w:rFonts w:ascii="Avenir Book" w:eastAsia="Calibri" w:hAnsi="Avenir Book"/>
                <w:sz w:val="22"/>
                <w:szCs w:val="22"/>
                <w:lang w:val="en-US"/>
              </w:rPr>
            </w:pP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w:t>
            </w:r>
          </w:p>
          <w:p w14:paraId="468D782D" w14:textId="77777777" w:rsidR="00E948D3" w:rsidRPr="00572F33" w:rsidRDefault="00E948D3" w:rsidP="00E948D3">
            <w:pPr>
              <w:jc w:val="both"/>
              <w:rPr>
                <w:rFonts w:ascii="Avenir Book" w:eastAsia="Calibri" w:hAnsi="Avenir Book"/>
                <w:sz w:val="22"/>
                <w:szCs w:val="22"/>
                <w:lang w:val="en-US"/>
              </w:rPr>
            </w:pPr>
          </w:p>
          <w:p w14:paraId="3C483715" w14:textId="77777777" w:rsidR="00E948D3" w:rsidRPr="00572F33" w:rsidRDefault="00E948D3" w:rsidP="00E948D3">
            <w:pPr>
              <w:jc w:val="both"/>
              <w:rPr>
                <w:rFonts w:ascii="Avenir Book" w:eastAsia="Calibri" w:hAnsi="Avenir Book"/>
                <w:sz w:val="22"/>
                <w:szCs w:val="22"/>
                <w:lang w:val="en-US"/>
              </w:rPr>
            </w:pPr>
            <w:r w:rsidRPr="00572F33">
              <w:rPr>
                <w:rFonts w:ascii="Avenir Book" w:eastAsia="Calibri" w:hAnsi="Avenir Book"/>
                <w:sz w:val="22"/>
                <w:szCs w:val="22"/>
                <w:lang w:val="en-US"/>
              </w:rPr>
              <w:t>Name:</w:t>
            </w:r>
            <w:r>
              <w:rPr>
                <w:rFonts w:ascii="Avenir Book" w:eastAsia="Calibri" w:hAnsi="Avenir Book"/>
                <w:sz w:val="22"/>
                <w:szCs w:val="22"/>
                <w:lang w:val="en-US"/>
              </w:rPr>
              <w:tab/>
              <w:t>Patrick Jähnichen</w:t>
            </w:r>
          </w:p>
          <w:p w14:paraId="3975E736" w14:textId="77777777" w:rsidR="00E948D3" w:rsidRPr="00572F33" w:rsidRDefault="00E948D3" w:rsidP="00E948D3">
            <w:pPr>
              <w:jc w:val="both"/>
              <w:rPr>
                <w:rFonts w:ascii="Avenir Book" w:eastAsia="Calibri" w:hAnsi="Avenir Book"/>
                <w:sz w:val="22"/>
                <w:szCs w:val="22"/>
                <w:lang w:val="en-US"/>
              </w:rPr>
            </w:pPr>
            <w:r w:rsidRPr="00572F33">
              <w:rPr>
                <w:rFonts w:ascii="Avenir Book" w:eastAsia="Calibri" w:hAnsi="Avenir Book"/>
                <w:sz w:val="22"/>
                <w:szCs w:val="22"/>
                <w:lang w:val="en-US"/>
              </w:rPr>
              <w:t>Title:</w:t>
            </w:r>
            <w:r>
              <w:rPr>
                <w:rFonts w:ascii="Avenir Book" w:eastAsia="Calibri" w:hAnsi="Avenir Book"/>
                <w:sz w:val="22"/>
                <w:szCs w:val="22"/>
                <w:lang w:val="en-US"/>
              </w:rPr>
              <w:tab/>
              <w:t>Data Privacy Officer</w:t>
            </w:r>
          </w:p>
          <w:p w14:paraId="7B33E080" w14:textId="77777777" w:rsidR="00E948D3" w:rsidRPr="00572F33" w:rsidRDefault="00E948D3" w:rsidP="00E948D3">
            <w:pPr>
              <w:jc w:val="both"/>
              <w:rPr>
                <w:rFonts w:ascii="Avenir Book" w:eastAsia="Calibri" w:hAnsi="Avenir Book"/>
                <w:sz w:val="22"/>
                <w:szCs w:val="22"/>
                <w:lang w:val="en-US"/>
              </w:rPr>
            </w:pPr>
            <w:r w:rsidRPr="00572F33">
              <w:rPr>
                <w:rFonts w:ascii="Avenir Book" w:eastAsia="Calibri" w:hAnsi="Avenir Book"/>
                <w:sz w:val="22"/>
                <w:szCs w:val="22"/>
                <w:lang w:val="en-US"/>
              </w:rPr>
              <w:t>Email:</w:t>
            </w:r>
            <w:r>
              <w:rPr>
                <w:rFonts w:ascii="Avenir Book" w:eastAsia="Calibri" w:hAnsi="Avenir Book"/>
                <w:sz w:val="22"/>
                <w:szCs w:val="22"/>
                <w:lang w:val="en-US"/>
              </w:rPr>
              <w:tab/>
              <w:t>dpo@showheroes-group.com</w:t>
            </w:r>
          </w:p>
          <w:p w14:paraId="10387F32" w14:textId="221D1D6E" w:rsidR="00E948D3" w:rsidRPr="00572F33" w:rsidRDefault="00E948D3" w:rsidP="00E948D3">
            <w:pPr>
              <w:jc w:val="both"/>
              <w:rPr>
                <w:rFonts w:ascii="Avenir Book" w:eastAsia="Calibri" w:hAnsi="Avenir Book"/>
                <w:sz w:val="22"/>
                <w:szCs w:val="22"/>
                <w:lang w:val="en-US"/>
              </w:rPr>
            </w:pPr>
            <w:r w:rsidRPr="00572F33">
              <w:rPr>
                <w:rFonts w:ascii="Avenir Book" w:eastAsia="Calibri" w:hAnsi="Avenir Book"/>
                <w:sz w:val="22"/>
                <w:szCs w:val="22"/>
                <w:lang w:val="en-US"/>
              </w:rPr>
              <w:t>Phone:</w:t>
            </w:r>
            <w:r>
              <w:rPr>
                <w:rFonts w:ascii="Avenir Book" w:eastAsia="Calibri" w:hAnsi="Avenir Book"/>
                <w:sz w:val="22"/>
                <w:szCs w:val="22"/>
                <w:lang w:val="en-US"/>
              </w:rPr>
              <w:tab/>
              <w:t>+49 1</w:t>
            </w:r>
            <w:r w:rsidR="007131A0">
              <w:rPr>
                <w:rFonts w:ascii="Avenir Book" w:eastAsia="Calibri" w:hAnsi="Avenir Book"/>
                <w:sz w:val="22"/>
                <w:szCs w:val="22"/>
                <w:lang w:val="en-US"/>
              </w:rPr>
              <w:t>74</w:t>
            </w:r>
            <w:r>
              <w:rPr>
                <w:rFonts w:ascii="Avenir Book" w:eastAsia="Calibri" w:hAnsi="Avenir Book"/>
                <w:sz w:val="22"/>
                <w:szCs w:val="22"/>
                <w:lang w:val="en-US"/>
              </w:rPr>
              <w:t xml:space="preserve"> </w:t>
            </w:r>
            <w:r w:rsidR="007131A0">
              <w:rPr>
                <w:rFonts w:ascii="Avenir Book" w:eastAsia="Calibri" w:hAnsi="Avenir Book"/>
                <w:sz w:val="22"/>
                <w:szCs w:val="22"/>
                <w:lang w:val="en-US"/>
              </w:rPr>
              <w:t>24</w:t>
            </w:r>
            <w:r>
              <w:rPr>
                <w:rFonts w:ascii="Avenir Book" w:eastAsia="Calibri" w:hAnsi="Avenir Book"/>
                <w:sz w:val="22"/>
                <w:szCs w:val="22"/>
                <w:lang w:val="en-US"/>
              </w:rPr>
              <w:t xml:space="preserve"> </w:t>
            </w:r>
            <w:r w:rsidR="007131A0">
              <w:rPr>
                <w:rFonts w:ascii="Avenir Book" w:eastAsia="Calibri" w:hAnsi="Avenir Book"/>
                <w:sz w:val="22"/>
                <w:szCs w:val="22"/>
                <w:lang w:val="en-US"/>
              </w:rPr>
              <w:t>50</w:t>
            </w:r>
            <w:r>
              <w:rPr>
                <w:rFonts w:ascii="Avenir Book" w:eastAsia="Calibri" w:hAnsi="Avenir Book"/>
                <w:sz w:val="22"/>
                <w:szCs w:val="22"/>
                <w:lang w:val="en-US"/>
              </w:rPr>
              <w:t xml:space="preserve"> </w:t>
            </w:r>
            <w:r w:rsidR="007131A0">
              <w:rPr>
                <w:rFonts w:ascii="Avenir Book" w:eastAsia="Calibri" w:hAnsi="Avenir Book"/>
                <w:sz w:val="22"/>
                <w:szCs w:val="22"/>
                <w:lang w:val="en-US"/>
              </w:rPr>
              <w:t>17</w:t>
            </w:r>
            <w:r>
              <w:rPr>
                <w:rFonts w:ascii="Avenir Book" w:eastAsia="Calibri" w:hAnsi="Avenir Book"/>
                <w:sz w:val="22"/>
                <w:szCs w:val="22"/>
                <w:lang w:val="en-US"/>
              </w:rPr>
              <w:t xml:space="preserve"> </w:t>
            </w:r>
            <w:r w:rsidR="007131A0">
              <w:rPr>
                <w:rFonts w:ascii="Avenir Book" w:eastAsia="Calibri" w:hAnsi="Avenir Book"/>
                <w:sz w:val="22"/>
                <w:szCs w:val="22"/>
                <w:lang w:val="en-US"/>
              </w:rPr>
              <w:t>4</w:t>
            </w:r>
          </w:p>
          <w:p w14:paraId="13A3BB8D" w14:textId="77777777" w:rsidR="00E948D3" w:rsidRDefault="00E948D3" w:rsidP="00572F33">
            <w:pPr>
              <w:jc w:val="both"/>
              <w:rPr>
                <w:rFonts w:ascii="Avenir Book" w:eastAsia="Calibri" w:hAnsi="Avenir Book"/>
                <w:sz w:val="22"/>
                <w:szCs w:val="22"/>
                <w:lang w:val="en-US"/>
              </w:rPr>
            </w:pPr>
          </w:p>
        </w:tc>
        <w:tc>
          <w:tcPr>
            <w:tcW w:w="4531" w:type="dxa"/>
            <w:tcBorders>
              <w:top w:val="nil"/>
              <w:left w:val="nil"/>
              <w:bottom w:val="nil"/>
              <w:right w:val="nil"/>
            </w:tcBorders>
          </w:tcPr>
          <w:p w14:paraId="471E20A0" w14:textId="77777777" w:rsidR="00E948D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Vendor</w:t>
            </w:r>
          </w:p>
          <w:p w14:paraId="62E69F81" w14:textId="77777777" w:rsidR="00E948D3" w:rsidRDefault="00E948D3" w:rsidP="00572F33">
            <w:pPr>
              <w:jc w:val="both"/>
              <w:rPr>
                <w:rFonts w:ascii="Avenir Book" w:eastAsia="Calibri" w:hAnsi="Avenir Book"/>
                <w:sz w:val="22"/>
                <w:szCs w:val="22"/>
                <w:lang w:val="en-US"/>
              </w:rPr>
            </w:pPr>
          </w:p>
          <w:p w14:paraId="60EB8F9D" w14:textId="77777777" w:rsidR="00E948D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Name:</w:t>
            </w:r>
          </w:p>
          <w:p w14:paraId="02509807" w14:textId="77777777" w:rsidR="00E948D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Title:</w:t>
            </w:r>
          </w:p>
          <w:p w14:paraId="4B596C79" w14:textId="77777777" w:rsidR="00E948D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Email:</w:t>
            </w:r>
          </w:p>
          <w:p w14:paraId="0B5EDCBA" w14:textId="261F5B8B" w:rsidR="00E948D3" w:rsidRDefault="00E948D3" w:rsidP="00572F33">
            <w:pPr>
              <w:jc w:val="both"/>
              <w:rPr>
                <w:rFonts w:ascii="Avenir Book" w:eastAsia="Calibri" w:hAnsi="Avenir Book"/>
                <w:sz w:val="22"/>
                <w:szCs w:val="22"/>
                <w:lang w:val="en-US"/>
              </w:rPr>
            </w:pPr>
            <w:r>
              <w:rPr>
                <w:rFonts w:ascii="Avenir Book" w:eastAsia="Calibri" w:hAnsi="Avenir Book"/>
                <w:sz w:val="22"/>
                <w:szCs w:val="22"/>
                <w:lang w:val="en-US"/>
              </w:rPr>
              <w:t>Phone:</w:t>
            </w:r>
          </w:p>
        </w:tc>
      </w:tr>
    </w:tbl>
    <w:p w14:paraId="3675C0B2" w14:textId="36AA3639" w:rsidR="00572F33" w:rsidRPr="004173B6" w:rsidRDefault="0099797A" w:rsidP="00572F33">
      <w:pPr>
        <w:jc w:val="both"/>
        <w:rPr>
          <w:rFonts w:ascii="Avenir Book" w:eastAsia="Calibri" w:hAnsi="Avenir Book"/>
          <w:b/>
          <w:bCs/>
          <w:sz w:val="22"/>
          <w:szCs w:val="22"/>
          <w:lang w:val="en-US"/>
        </w:rPr>
      </w:pPr>
      <w:r>
        <w:rPr>
          <w:rFonts w:ascii="Avenir Book" w:eastAsia="Calibri" w:hAnsi="Avenir Book"/>
          <w:b/>
          <w:bCs/>
          <w:sz w:val="22"/>
          <w:szCs w:val="22"/>
          <w:lang w:val="en-US"/>
        </w:rPr>
        <w:t>6.</w:t>
      </w:r>
      <w:r w:rsidR="00572F33" w:rsidRPr="004173B6">
        <w:rPr>
          <w:rFonts w:ascii="Avenir Book" w:eastAsia="Calibri" w:hAnsi="Avenir Book"/>
          <w:b/>
          <w:bCs/>
          <w:sz w:val="22"/>
          <w:szCs w:val="22"/>
          <w:lang w:val="en-US"/>
        </w:rPr>
        <w:tab/>
      </w:r>
      <w:r w:rsidR="00E948D3" w:rsidRPr="004173B6">
        <w:rPr>
          <w:rFonts w:ascii="Avenir Book" w:eastAsia="Calibri" w:hAnsi="Avenir Book"/>
          <w:b/>
          <w:bCs/>
          <w:sz w:val="22"/>
          <w:szCs w:val="22"/>
          <w:lang w:val="en-US"/>
        </w:rPr>
        <w:t>LEGALLY REQUIRED DISCLOSURES</w:t>
      </w:r>
      <w:r w:rsidR="00E948D3">
        <w:rPr>
          <w:rFonts w:ascii="Avenir Book" w:eastAsia="Calibri" w:hAnsi="Avenir Book"/>
          <w:b/>
          <w:bCs/>
          <w:sz w:val="22"/>
          <w:szCs w:val="22"/>
          <w:lang w:val="en-US"/>
        </w:rPr>
        <w:t xml:space="preserve">; </w:t>
      </w:r>
      <w:r w:rsidR="00572F33" w:rsidRPr="004173B6">
        <w:rPr>
          <w:rFonts w:ascii="Avenir Book" w:eastAsia="Calibri" w:hAnsi="Avenir Book"/>
          <w:b/>
          <w:bCs/>
          <w:sz w:val="22"/>
          <w:szCs w:val="22"/>
          <w:lang w:val="en-US"/>
        </w:rPr>
        <w:t>LIABILITY</w:t>
      </w:r>
    </w:p>
    <w:p w14:paraId="12D51A7A" w14:textId="0D3BC34E" w:rsidR="00E948D3" w:rsidRDefault="00E948D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Except as otherwise required by law,</w:t>
      </w:r>
      <w:r>
        <w:rPr>
          <w:rFonts w:ascii="Avenir Book" w:eastAsia="Calibri" w:hAnsi="Avenir Book"/>
          <w:sz w:val="22"/>
          <w:szCs w:val="22"/>
          <w:lang w:val="en-US"/>
        </w:rPr>
        <w:t xml:space="preserve"> i</w:t>
      </w:r>
      <w:r w:rsidRPr="00E948D3">
        <w:rPr>
          <w:rFonts w:ascii="Avenir Book" w:eastAsia="Calibri" w:hAnsi="Avenir Book"/>
          <w:sz w:val="22"/>
          <w:szCs w:val="22"/>
          <w:lang w:val="en-US"/>
        </w:rPr>
        <w:t xml:space="preserve">f </w:t>
      </w:r>
      <w:r>
        <w:rPr>
          <w:rFonts w:ascii="Avenir Book" w:eastAsia="Calibri" w:hAnsi="Avenir Book"/>
          <w:sz w:val="22"/>
          <w:szCs w:val="22"/>
          <w:lang w:val="en-US"/>
        </w:rPr>
        <w:t>either</w:t>
      </w:r>
      <w:r w:rsidRPr="00E948D3">
        <w:rPr>
          <w:rFonts w:ascii="Avenir Book" w:eastAsia="Calibri" w:hAnsi="Avenir Book"/>
          <w:sz w:val="22"/>
          <w:szCs w:val="22"/>
          <w:lang w:val="en-US"/>
        </w:rPr>
        <w:t xml:space="preserve"> Party is being approached</w:t>
      </w:r>
      <w:r>
        <w:rPr>
          <w:rFonts w:ascii="Avenir Book" w:eastAsia="Calibri" w:hAnsi="Avenir Book"/>
          <w:sz w:val="22"/>
          <w:szCs w:val="22"/>
          <w:lang w:val="en-US"/>
        </w:rPr>
        <w:t xml:space="preserve"> </w:t>
      </w:r>
      <w:r w:rsidRPr="00E948D3">
        <w:rPr>
          <w:rFonts w:ascii="Avenir Book" w:eastAsia="Calibri" w:hAnsi="Avenir Book"/>
          <w:sz w:val="22"/>
          <w:szCs w:val="22"/>
          <w:lang w:val="en-US"/>
        </w:rPr>
        <w:t>by</w:t>
      </w:r>
      <w:r>
        <w:rPr>
          <w:rFonts w:ascii="Avenir Book" w:eastAsia="Calibri" w:hAnsi="Avenir Book"/>
          <w:sz w:val="22"/>
          <w:szCs w:val="22"/>
          <w:lang w:val="en-US"/>
        </w:rPr>
        <w:t xml:space="preserve"> D</w:t>
      </w:r>
      <w:r w:rsidRPr="00E948D3">
        <w:rPr>
          <w:rFonts w:ascii="Avenir Book" w:eastAsia="Calibri" w:hAnsi="Avenir Book"/>
          <w:sz w:val="22"/>
          <w:szCs w:val="22"/>
          <w:lang w:val="en-US"/>
        </w:rPr>
        <w:t xml:space="preserve">ata </w:t>
      </w:r>
      <w:r>
        <w:rPr>
          <w:rFonts w:ascii="Avenir Book" w:eastAsia="Calibri" w:hAnsi="Avenir Book"/>
          <w:sz w:val="22"/>
          <w:szCs w:val="22"/>
          <w:lang w:val="en-US"/>
        </w:rPr>
        <w:t>S</w:t>
      </w:r>
      <w:r w:rsidRPr="00E948D3">
        <w:rPr>
          <w:rFonts w:ascii="Avenir Book" w:eastAsia="Calibri" w:hAnsi="Avenir Book"/>
          <w:sz w:val="22"/>
          <w:szCs w:val="22"/>
          <w:lang w:val="en-US"/>
        </w:rPr>
        <w:t>ubjects, supervisory authorities, competitors or other</w:t>
      </w:r>
      <w:r>
        <w:rPr>
          <w:rFonts w:ascii="Avenir Book" w:eastAsia="Calibri" w:hAnsi="Avenir Book"/>
          <w:sz w:val="22"/>
          <w:szCs w:val="22"/>
          <w:lang w:val="en-US"/>
        </w:rPr>
        <w:t xml:space="preserve"> </w:t>
      </w:r>
      <w:r w:rsidRPr="00E948D3">
        <w:rPr>
          <w:rFonts w:ascii="Avenir Book" w:eastAsia="Calibri" w:hAnsi="Avenir Book"/>
          <w:sz w:val="22"/>
          <w:szCs w:val="22"/>
          <w:lang w:val="en-US"/>
        </w:rPr>
        <w:t>entitled</w:t>
      </w:r>
      <w:r>
        <w:rPr>
          <w:rFonts w:ascii="Avenir Book" w:eastAsia="Calibri" w:hAnsi="Avenir Book"/>
          <w:sz w:val="22"/>
          <w:szCs w:val="22"/>
          <w:lang w:val="en-US"/>
        </w:rPr>
        <w:t xml:space="preserve"> </w:t>
      </w:r>
      <w:r w:rsidRPr="00E948D3">
        <w:rPr>
          <w:rFonts w:ascii="Avenir Book" w:eastAsia="Calibri" w:hAnsi="Avenir Book"/>
          <w:sz w:val="22"/>
          <w:szCs w:val="22"/>
          <w:lang w:val="en-US"/>
        </w:rPr>
        <w:t>stakeholders</w:t>
      </w:r>
      <w:r>
        <w:rPr>
          <w:rFonts w:ascii="Avenir Book" w:eastAsia="Calibri" w:hAnsi="Avenir Book"/>
          <w:sz w:val="22"/>
          <w:szCs w:val="22"/>
          <w:lang w:val="en-US"/>
        </w:rPr>
        <w:t xml:space="preserve"> </w:t>
      </w:r>
      <w:r w:rsidRPr="00E948D3">
        <w:rPr>
          <w:rFonts w:ascii="Avenir Book" w:eastAsia="Calibri" w:hAnsi="Avenir Book"/>
          <w:sz w:val="22"/>
          <w:szCs w:val="22"/>
          <w:lang w:val="en-US"/>
        </w:rPr>
        <w:t>with</w:t>
      </w:r>
      <w:r>
        <w:rPr>
          <w:rFonts w:ascii="Avenir Book" w:eastAsia="Calibri" w:hAnsi="Avenir Book"/>
          <w:sz w:val="22"/>
          <w:szCs w:val="22"/>
          <w:lang w:val="en-US"/>
        </w:rPr>
        <w:t xml:space="preserve"> </w:t>
      </w:r>
      <w:r w:rsidRPr="00E948D3">
        <w:rPr>
          <w:rFonts w:ascii="Avenir Book" w:eastAsia="Calibri" w:hAnsi="Avenir Book"/>
          <w:sz w:val="22"/>
          <w:szCs w:val="22"/>
          <w:lang w:val="en-US"/>
        </w:rPr>
        <w:t>regard</w:t>
      </w:r>
      <w:r>
        <w:rPr>
          <w:rFonts w:ascii="Avenir Book" w:eastAsia="Calibri" w:hAnsi="Avenir Book"/>
          <w:sz w:val="22"/>
          <w:szCs w:val="22"/>
          <w:lang w:val="en-US"/>
        </w:rPr>
        <w:t xml:space="preserve"> </w:t>
      </w:r>
      <w:r w:rsidRPr="00E948D3">
        <w:rPr>
          <w:rFonts w:ascii="Avenir Book" w:eastAsia="Calibri" w:hAnsi="Avenir Book"/>
          <w:sz w:val="22"/>
          <w:szCs w:val="22"/>
          <w:lang w:val="en-US"/>
        </w:rPr>
        <w:t>to</w:t>
      </w:r>
      <w:r>
        <w:rPr>
          <w:rFonts w:ascii="Avenir Book" w:eastAsia="Calibri" w:hAnsi="Avenir Book"/>
          <w:sz w:val="22"/>
          <w:szCs w:val="22"/>
          <w:lang w:val="en-US"/>
        </w:rPr>
        <w:t xml:space="preserve"> </w:t>
      </w:r>
      <w:r w:rsidRPr="00E948D3">
        <w:rPr>
          <w:rFonts w:ascii="Avenir Book" w:eastAsia="Calibri" w:hAnsi="Avenir Book"/>
          <w:sz w:val="22"/>
          <w:szCs w:val="22"/>
          <w:lang w:val="en-US"/>
        </w:rPr>
        <w:t xml:space="preserve">a purportedly illegal </w:t>
      </w:r>
      <w:r>
        <w:rPr>
          <w:rFonts w:ascii="Avenir Book" w:eastAsia="Calibri" w:hAnsi="Avenir Book"/>
          <w:sz w:val="22"/>
          <w:szCs w:val="22"/>
          <w:lang w:val="en-US"/>
        </w:rPr>
        <w:t xml:space="preserve">collection of Personal </w:t>
      </w:r>
      <w:r w:rsidRPr="00E948D3">
        <w:rPr>
          <w:rFonts w:ascii="Avenir Book" w:eastAsia="Calibri" w:hAnsi="Avenir Book"/>
          <w:sz w:val="22"/>
          <w:szCs w:val="22"/>
          <w:lang w:val="en-US"/>
        </w:rPr>
        <w:t>Data, both in court or out of court (the “Claim”), it shall inform the other Party without undue delay.</w:t>
      </w:r>
      <w:r>
        <w:rPr>
          <w:rFonts w:ascii="Avenir Book" w:eastAsia="Calibri" w:hAnsi="Avenir Book"/>
          <w:sz w:val="22"/>
          <w:szCs w:val="22"/>
          <w:lang w:val="en-US"/>
        </w:rPr>
        <w:t xml:space="preserve"> </w:t>
      </w:r>
      <w:r w:rsidRPr="00E948D3">
        <w:rPr>
          <w:rFonts w:ascii="Avenir Book" w:eastAsia="Calibri" w:hAnsi="Avenir Book"/>
          <w:sz w:val="22"/>
          <w:szCs w:val="22"/>
          <w:lang w:val="en-US"/>
        </w:rPr>
        <w:t xml:space="preserve">If and insofar as </w:t>
      </w:r>
      <w:r>
        <w:rPr>
          <w:rFonts w:ascii="Avenir Book" w:eastAsia="Calibri" w:hAnsi="Avenir Book"/>
          <w:sz w:val="22"/>
          <w:szCs w:val="22"/>
          <w:lang w:val="en-US"/>
        </w:rPr>
        <w:t>Vendor</w:t>
      </w:r>
      <w:r w:rsidRPr="00E948D3">
        <w:rPr>
          <w:rFonts w:ascii="Avenir Book" w:eastAsia="Calibri" w:hAnsi="Avenir Book"/>
          <w:sz w:val="22"/>
          <w:szCs w:val="22"/>
          <w:lang w:val="en-US"/>
        </w:rPr>
        <w:t xml:space="preserve"> is subject to a Claim,</w:t>
      </w:r>
      <w:r>
        <w:rPr>
          <w:rFonts w:ascii="Avenir Book" w:eastAsia="Calibri" w:hAnsi="Avenir Book"/>
          <w:sz w:val="22"/>
          <w:szCs w:val="22"/>
          <w:lang w:val="en-US"/>
        </w:rPr>
        <w:t xml:space="preserve"> </w:t>
      </w:r>
      <w:r w:rsidRPr="00E948D3">
        <w:rPr>
          <w:rFonts w:ascii="Avenir Book" w:eastAsia="Calibri" w:hAnsi="Avenir Book"/>
          <w:sz w:val="22"/>
          <w:szCs w:val="22"/>
          <w:lang w:val="en-US"/>
        </w:rPr>
        <w:lastRenderedPageBreak/>
        <w:t>and</w:t>
      </w:r>
      <w:r>
        <w:rPr>
          <w:rFonts w:ascii="Avenir Book" w:eastAsia="Calibri" w:hAnsi="Avenir Book"/>
          <w:sz w:val="22"/>
          <w:szCs w:val="22"/>
          <w:lang w:val="en-US"/>
        </w:rPr>
        <w:t xml:space="preserve"> </w:t>
      </w:r>
      <w:r w:rsidRPr="00E948D3">
        <w:rPr>
          <w:rFonts w:ascii="Avenir Book" w:eastAsia="Calibri" w:hAnsi="Avenir Book"/>
          <w:sz w:val="22"/>
          <w:szCs w:val="22"/>
          <w:lang w:val="en-US"/>
        </w:rPr>
        <w:t>if</w:t>
      </w:r>
      <w:r>
        <w:rPr>
          <w:rFonts w:ascii="Avenir Book" w:eastAsia="Calibri" w:hAnsi="Avenir Book"/>
          <w:sz w:val="22"/>
          <w:szCs w:val="22"/>
          <w:lang w:val="en-US"/>
        </w:rPr>
        <w:t xml:space="preserve"> </w:t>
      </w:r>
      <w:r w:rsidRPr="00E948D3">
        <w:rPr>
          <w:rFonts w:ascii="Avenir Book" w:eastAsia="Calibri" w:hAnsi="Avenir Book"/>
          <w:sz w:val="22"/>
          <w:szCs w:val="22"/>
          <w:lang w:val="en-US"/>
        </w:rPr>
        <w:t>and</w:t>
      </w:r>
      <w:r>
        <w:rPr>
          <w:rFonts w:ascii="Avenir Book" w:eastAsia="Calibri" w:hAnsi="Avenir Book"/>
          <w:sz w:val="22"/>
          <w:szCs w:val="22"/>
          <w:lang w:val="en-US"/>
        </w:rPr>
        <w:t xml:space="preserve"> </w:t>
      </w:r>
      <w:r w:rsidRPr="00E948D3">
        <w:rPr>
          <w:rFonts w:ascii="Avenir Book" w:eastAsia="Calibri" w:hAnsi="Avenir Book"/>
          <w:sz w:val="22"/>
          <w:szCs w:val="22"/>
          <w:lang w:val="en-US"/>
        </w:rPr>
        <w:t>insofar</w:t>
      </w:r>
      <w:r>
        <w:rPr>
          <w:rFonts w:ascii="Avenir Book" w:eastAsia="Calibri" w:hAnsi="Avenir Book"/>
          <w:sz w:val="22"/>
          <w:szCs w:val="22"/>
          <w:lang w:val="en-US"/>
        </w:rPr>
        <w:t xml:space="preserve"> </w:t>
      </w:r>
      <w:r w:rsidRPr="00E948D3">
        <w:rPr>
          <w:rFonts w:ascii="Avenir Book" w:eastAsia="Calibri" w:hAnsi="Avenir Book"/>
          <w:sz w:val="22"/>
          <w:szCs w:val="22"/>
          <w:lang w:val="en-US"/>
        </w:rPr>
        <w:t>as</w:t>
      </w:r>
      <w:r>
        <w:rPr>
          <w:rFonts w:ascii="Avenir Book" w:eastAsia="Calibri" w:hAnsi="Avenir Book"/>
          <w:sz w:val="22"/>
          <w:szCs w:val="22"/>
          <w:lang w:val="en-US"/>
        </w:rPr>
        <w:t xml:space="preserve"> </w:t>
      </w:r>
      <w:r w:rsidRPr="00E948D3">
        <w:rPr>
          <w:rFonts w:ascii="Avenir Book" w:eastAsia="Calibri" w:hAnsi="Avenir Book"/>
          <w:sz w:val="22"/>
          <w:szCs w:val="22"/>
          <w:lang w:val="en-US"/>
        </w:rPr>
        <w:t>such</w:t>
      </w:r>
      <w:r>
        <w:rPr>
          <w:rFonts w:ascii="Avenir Book" w:eastAsia="Calibri" w:hAnsi="Avenir Book"/>
          <w:sz w:val="22"/>
          <w:szCs w:val="22"/>
          <w:lang w:val="en-US"/>
        </w:rPr>
        <w:t xml:space="preserve"> </w:t>
      </w:r>
      <w:r w:rsidRPr="00E948D3">
        <w:rPr>
          <w:rFonts w:ascii="Avenir Book" w:eastAsia="Calibri" w:hAnsi="Avenir Book"/>
          <w:sz w:val="22"/>
          <w:szCs w:val="22"/>
          <w:lang w:val="en-US"/>
        </w:rPr>
        <w:t>Claim</w:t>
      </w:r>
      <w:r>
        <w:rPr>
          <w:rFonts w:ascii="Avenir Book" w:eastAsia="Calibri" w:hAnsi="Avenir Book"/>
          <w:sz w:val="22"/>
          <w:szCs w:val="22"/>
          <w:lang w:val="en-US"/>
        </w:rPr>
        <w:t xml:space="preserve"> </w:t>
      </w:r>
      <w:r w:rsidRPr="00E948D3">
        <w:rPr>
          <w:rFonts w:ascii="Avenir Book" w:eastAsia="Calibri" w:hAnsi="Avenir Book"/>
          <w:sz w:val="22"/>
          <w:szCs w:val="22"/>
          <w:lang w:val="en-US"/>
        </w:rPr>
        <w:t>is</w:t>
      </w:r>
      <w:r>
        <w:rPr>
          <w:rFonts w:ascii="Avenir Book" w:eastAsia="Calibri" w:hAnsi="Avenir Book"/>
          <w:sz w:val="22"/>
          <w:szCs w:val="22"/>
          <w:lang w:val="en-US"/>
        </w:rPr>
        <w:t xml:space="preserve"> </w:t>
      </w:r>
      <w:r w:rsidRPr="00E948D3">
        <w:rPr>
          <w:rFonts w:ascii="Avenir Book" w:eastAsia="Calibri" w:hAnsi="Avenir Book"/>
          <w:sz w:val="22"/>
          <w:szCs w:val="22"/>
          <w:lang w:val="en-US"/>
        </w:rPr>
        <w:t>not</w:t>
      </w:r>
      <w:r>
        <w:rPr>
          <w:rFonts w:ascii="Avenir Book" w:eastAsia="Calibri" w:hAnsi="Avenir Book"/>
          <w:sz w:val="22"/>
          <w:szCs w:val="22"/>
          <w:lang w:val="en-US"/>
        </w:rPr>
        <w:t xml:space="preserve"> </w:t>
      </w:r>
      <w:r w:rsidRPr="00E948D3">
        <w:rPr>
          <w:rFonts w:ascii="Avenir Book" w:eastAsia="Calibri" w:hAnsi="Avenir Book"/>
          <w:sz w:val="22"/>
          <w:szCs w:val="22"/>
          <w:lang w:val="en-US"/>
        </w:rPr>
        <w:t xml:space="preserve">based on a violation of </w:t>
      </w:r>
      <w:r>
        <w:rPr>
          <w:rFonts w:ascii="Avenir Book" w:eastAsia="Calibri" w:hAnsi="Avenir Book"/>
          <w:sz w:val="22"/>
          <w:szCs w:val="22"/>
          <w:lang w:val="en-US"/>
        </w:rPr>
        <w:t>Vendor</w:t>
      </w:r>
      <w:r w:rsidRPr="00E948D3">
        <w:rPr>
          <w:rFonts w:ascii="Avenir Book" w:eastAsia="Calibri" w:hAnsi="Avenir Book"/>
          <w:sz w:val="22"/>
          <w:szCs w:val="22"/>
          <w:lang w:val="en-US"/>
        </w:rPr>
        <w:t>'s Obligations</w:t>
      </w:r>
      <w:r>
        <w:rPr>
          <w:rFonts w:ascii="Avenir Book" w:eastAsia="Calibri" w:hAnsi="Avenir Book"/>
          <w:sz w:val="22"/>
          <w:szCs w:val="22"/>
          <w:lang w:val="en-US"/>
        </w:rPr>
        <w:t xml:space="preserve"> but on a violation of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Group’s obligations</w:t>
      </w:r>
      <w:r w:rsidRPr="00E948D3">
        <w:rPr>
          <w:rFonts w:ascii="Avenir Book" w:eastAsia="Calibri" w:hAnsi="Avenir Book"/>
          <w:sz w:val="22"/>
          <w:szCs w:val="22"/>
          <w:lang w:val="en-US"/>
        </w:rPr>
        <w:t xml:space="preserve">, </w:t>
      </w:r>
      <w:proofErr w:type="spellStart"/>
      <w:r>
        <w:rPr>
          <w:rFonts w:ascii="Avenir Book" w:eastAsia="Calibri" w:hAnsi="Avenir Book"/>
          <w:sz w:val="22"/>
          <w:szCs w:val="22"/>
          <w:lang w:val="en-US"/>
        </w:rPr>
        <w:t>ShowHeroes</w:t>
      </w:r>
      <w:proofErr w:type="spellEnd"/>
      <w:r>
        <w:rPr>
          <w:rFonts w:ascii="Avenir Book" w:eastAsia="Calibri" w:hAnsi="Avenir Book"/>
          <w:sz w:val="22"/>
          <w:szCs w:val="22"/>
          <w:lang w:val="en-US"/>
        </w:rPr>
        <w:t xml:space="preserve"> Group </w:t>
      </w:r>
      <w:r w:rsidRPr="00E948D3">
        <w:rPr>
          <w:rFonts w:ascii="Avenir Book" w:eastAsia="Calibri" w:hAnsi="Avenir Book"/>
          <w:sz w:val="22"/>
          <w:szCs w:val="22"/>
          <w:lang w:val="en-US"/>
        </w:rPr>
        <w:t>shall</w:t>
      </w:r>
      <w:r>
        <w:rPr>
          <w:rFonts w:ascii="Avenir Book" w:eastAsia="Calibri" w:hAnsi="Avenir Book"/>
          <w:sz w:val="22"/>
          <w:szCs w:val="22"/>
          <w:lang w:val="en-US"/>
        </w:rPr>
        <w:t xml:space="preserve"> </w:t>
      </w:r>
      <w:r w:rsidRPr="00E948D3">
        <w:rPr>
          <w:rFonts w:ascii="Avenir Book" w:eastAsia="Calibri" w:hAnsi="Avenir Book"/>
          <w:sz w:val="22"/>
          <w:szCs w:val="22"/>
          <w:lang w:val="en-US"/>
        </w:rPr>
        <w:t>fully</w:t>
      </w:r>
      <w:r>
        <w:rPr>
          <w:rFonts w:ascii="Avenir Book" w:eastAsia="Calibri" w:hAnsi="Avenir Book"/>
          <w:sz w:val="22"/>
          <w:szCs w:val="22"/>
          <w:lang w:val="en-US"/>
        </w:rPr>
        <w:t xml:space="preserve"> </w:t>
      </w:r>
      <w:r w:rsidRPr="00E948D3">
        <w:rPr>
          <w:rFonts w:ascii="Avenir Book" w:eastAsia="Calibri" w:hAnsi="Avenir Book"/>
          <w:sz w:val="22"/>
          <w:szCs w:val="22"/>
          <w:lang w:val="en-US"/>
        </w:rPr>
        <w:t>indemnify</w:t>
      </w:r>
      <w:r>
        <w:rPr>
          <w:rFonts w:ascii="Avenir Book" w:eastAsia="Calibri" w:hAnsi="Avenir Book"/>
          <w:sz w:val="22"/>
          <w:szCs w:val="22"/>
          <w:lang w:val="en-US"/>
        </w:rPr>
        <w:t xml:space="preserve"> Vendor </w:t>
      </w:r>
      <w:r w:rsidRPr="00E948D3">
        <w:rPr>
          <w:rFonts w:ascii="Avenir Book" w:eastAsia="Calibri" w:hAnsi="Avenir Book"/>
          <w:sz w:val="22"/>
          <w:szCs w:val="22"/>
          <w:lang w:val="en-US"/>
        </w:rPr>
        <w:t>against any</w:t>
      </w:r>
      <w:r>
        <w:rPr>
          <w:rFonts w:ascii="Avenir Book" w:eastAsia="Calibri" w:hAnsi="Avenir Book"/>
          <w:sz w:val="22"/>
          <w:szCs w:val="22"/>
          <w:lang w:val="en-US"/>
        </w:rPr>
        <w:t xml:space="preserve"> </w:t>
      </w:r>
      <w:r w:rsidRPr="00E948D3">
        <w:rPr>
          <w:rFonts w:ascii="Avenir Book" w:eastAsia="Calibri" w:hAnsi="Avenir Book"/>
          <w:sz w:val="22"/>
          <w:szCs w:val="22"/>
          <w:lang w:val="en-US"/>
        </w:rPr>
        <w:t>claim</w:t>
      </w:r>
      <w:r>
        <w:rPr>
          <w:rFonts w:ascii="Avenir Book" w:eastAsia="Calibri" w:hAnsi="Avenir Book"/>
          <w:sz w:val="22"/>
          <w:szCs w:val="22"/>
          <w:lang w:val="en-US"/>
        </w:rPr>
        <w:t xml:space="preserve"> </w:t>
      </w:r>
      <w:r w:rsidRPr="00E948D3">
        <w:rPr>
          <w:rFonts w:ascii="Avenir Book" w:eastAsia="Calibri" w:hAnsi="Avenir Book"/>
          <w:sz w:val="22"/>
          <w:szCs w:val="22"/>
          <w:lang w:val="en-US"/>
        </w:rPr>
        <w:t>whatsoever,</w:t>
      </w:r>
      <w:r>
        <w:rPr>
          <w:rFonts w:ascii="Avenir Book" w:eastAsia="Calibri" w:hAnsi="Avenir Book"/>
          <w:sz w:val="22"/>
          <w:szCs w:val="22"/>
          <w:lang w:val="en-US"/>
        </w:rPr>
        <w:t xml:space="preserve"> </w:t>
      </w:r>
      <w:r w:rsidRPr="00E948D3">
        <w:rPr>
          <w:rFonts w:ascii="Avenir Book" w:eastAsia="Calibri" w:hAnsi="Avenir Book"/>
          <w:sz w:val="22"/>
          <w:szCs w:val="22"/>
          <w:lang w:val="en-US"/>
        </w:rPr>
        <w:t>in</w:t>
      </w:r>
      <w:r>
        <w:rPr>
          <w:rFonts w:ascii="Avenir Book" w:eastAsia="Calibri" w:hAnsi="Avenir Book"/>
          <w:sz w:val="22"/>
          <w:szCs w:val="22"/>
          <w:lang w:val="en-US"/>
        </w:rPr>
        <w:t xml:space="preserve"> </w:t>
      </w:r>
      <w:r w:rsidRPr="00E948D3">
        <w:rPr>
          <w:rFonts w:ascii="Avenir Book" w:eastAsia="Calibri" w:hAnsi="Avenir Book"/>
          <w:sz w:val="22"/>
          <w:szCs w:val="22"/>
          <w:lang w:val="en-US"/>
        </w:rPr>
        <w:t>particular</w:t>
      </w:r>
      <w:r>
        <w:rPr>
          <w:rFonts w:ascii="Avenir Book" w:eastAsia="Calibri" w:hAnsi="Avenir Book"/>
          <w:sz w:val="22"/>
          <w:szCs w:val="22"/>
          <w:lang w:val="en-US"/>
        </w:rPr>
        <w:t xml:space="preserve"> </w:t>
      </w:r>
      <w:r w:rsidRPr="00E948D3">
        <w:rPr>
          <w:rFonts w:ascii="Avenir Book" w:eastAsia="Calibri" w:hAnsi="Avenir Book"/>
          <w:sz w:val="22"/>
          <w:szCs w:val="22"/>
          <w:lang w:val="en-US"/>
        </w:rPr>
        <w:t>claims</w:t>
      </w:r>
      <w:r>
        <w:rPr>
          <w:rFonts w:ascii="Avenir Book" w:eastAsia="Calibri" w:hAnsi="Avenir Book"/>
          <w:sz w:val="22"/>
          <w:szCs w:val="22"/>
          <w:lang w:val="en-US"/>
        </w:rPr>
        <w:t xml:space="preserve"> </w:t>
      </w:r>
      <w:r w:rsidRPr="00E948D3">
        <w:rPr>
          <w:rFonts w:ascii="Avenir Book" w:eastAsia="Calibri" w:hAnsi="Avenir Book"/>
          <w:sz w:val="22"/>
          <w:szCs w:val="22"/>
          <w:lang w:val="en-US"/>
        </w:rPr>
        <w:t>for damages (Art</w:t>
      </w:r>
      <w:r>
        <w:rPr>
          <w:rFonts w:ascii="Avenir Book" w:eastAsia="Calibri" w:hAnsi="Avenir Book"/>
          <w:sz w:val="22"/>
          <w:szCs w:val="22"/>
          <w:lang w:val="en-US"/>
        </w:rPr>
        <w:t>icle</w:t>
      </w:r>
      <w:r w:rsidRPr="00E948D3">
        <w:rPr>
          <w:rFonts w:ascii="Avenir Book" w:eastAsia="Calibri" w:hAnsi="Avenir Book"/>
          <w:sz w:val="22"/>
          <w:szCs w:val="22"/>
          <w:lang w:val="en-US"/>
        </w:rPr>
        <w:t xml:space="preserve"> 92 GDPR) and fines (Art</w:t>
      </w:r>
      <w:r>
        <w:rPr>
          <w:rFonts w:ascii="Avenir Book" w:eastAsia="Calibri" w:hAnsi="Avenir Book"/>
          <w:sz w:val="22"/>
          <w:szCs w:val="22"/>
          <w:lang w:val="en-US"/>
        </w:rPr>
        <w:t>icle</w:t>
      </w:r>
      <w:r w:rsidRPr="00E948D3">
        <w:rPr>
          <w:rFonts w:ascii="Avenir Book" w:eastAsia="Calibri" w:hAnsi="Avenir Book"/>
          <w:sz w:val="22"/>
          <w:szCs w:val="22"/>
          <w:lang w:val="en-US"/>
        </w:rPr>
        <w:t xml:space="preserve"> 93 GDPR)</w:t>
      </w:r>
      <w:r>
        <w:rPr>
          <w:rFonts w:ascii="Avenir Book" w:eastAsia="Calibri" w:hAnsi="Avenir Book"/>
          <w:sz w:val="22"/>
          <w:szCs w:val="22"/>
          <w:lang w:val="en-US"/>
        </w:rPr>
        <w:t>.</w:t>
      </w:r>
    </w:p>
    <w:p w14:paraId="0FD85FFB" w14:textId="37C92439" w:rsidR="00E948D3" w:rsidRDefault="00E948D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At </w:t>
      </w:r>
      <w:r>
        <w:rPr>
          <w:rFonts w:ascii="Avenir Book" w:eastAsia="Calibri" w:hAnsi="Avenir Book"/>
          <w:sz w:val="22"/>
          <w:szCs w:val="22"/>
          <w:lang w:val="en-US"/>
        </w:rPr>
        <w:t>a Pa</w:t>
      </w:r>
      <w:r w:rsidRPr="00572F33">
        <w:rPr>
          <w:rFonts w:ascii="Avenir Book" w:eastAsia="Calibri" w:hAnsi="Avenir Book"/>
          <w:sz w:val="22"/>
          <w:szCs w:val="22"/>
          <w:lang w:val="en-US"/>
        </w:rPr>
        <w:t>r</w:t>
      </w:r>
      <w:r>
        <w:rPr>
          <w:rFonts w:ascii="Avenir Book" w:eastAsia="Calibri" w:hAnsi="Avenir Book"/>
          <w:sz w:val="22"/>
          <w:szCs w:val="22"/>
          <w:lang w:val="en-US"/>
        </w:rPr>
        <w:t>ty</w:t>
      </w:r>
      <w:r w:rsidRPr="00572F33">
        <w:rPr>
          <w:rFonts w:ascii="Avenir Book" w:eastAsia="Calibri" w:hAnsi="Avenir Book"/>
          <w:sz w:val="22"/>
          <w:szCs w:val="22"/>
          <w:lang w:val="en-US"/>
        </w:rPr>
        <w:t xml:space="preserve">’s request, </w:t>
      </w:r>
      <w:r>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will provide </w:t>
      </w:r>
      <w:r>
        <w:rPr>
          <w:rFonts w:ascii="Avenir Book" w:eastAsia="Calibri" w:hAnsi="Avenir Book"/>
          <w:sz w:val="22"/>
          <w:szCs w:val="22"/>
          <w:lang w:val="en-US"/>
        </w:rPr>
        <w:t>it</w:t>
      </w:r>
      <w:r w:rsidRPr="00572F33">
        <w:rPr>
          <w:rFonts w:ascii="Avenir Book" w:eastAsia="Calibri" w:hAnsi="Avenir Book"/>
          <w:sz w:val="22"/>
          <w:szCs w:val="22"/>
          <w:lang w:val="en-US"/>
        </w:rPr>
        <w:t xml:space="preserve"> with reasonable information in its possession that may be responsive to the </w:t>
      </w:r>
      <w:r>
        <w:rPr>
          <w:rFonts w:ascii="Avenir Book" w:eastAsia="Calibri" w:hAnsi="Avenir Book"/>
          <w:sz w:val="22"/>
          <w:szCs w:val="22"/>
          <w:lang w:val="en-US"/>
        </w:rPr>
        <w:t>Claim</w:t>
      </w:r>
      <w:r w:rsidRPr="00572F33">
        <w:rPr>
          <w:rFonts w:ascii="Avenir Book" w:eastAsia="Calibri" w:hAnsi="Avenir Book"/>
          <w:sz w:val="22"/>
          <w:szCs w:val="22"/>
          <w:lang w:val="en-US"/>
        </w:rPr>
        <w:t xml:space="preserve"> and any assistance reasonably required for </w:t>
      </w:r>
      <w:r>
        <w:rPr>
          <w:rFonts w:ascii="Avenir Book" w:eastAsia="Calibri" w:hAnsi="Avenir Book"/>
          <w:sz w:val="22"/>
          <w:szCs w:val="22"/>
          <w:lang w:val="en-US"/>
        </w:rPr>
        <w:t xml:space="preserve">it </w:t>
      </w:r>
      <w:r w:rsidRPr="00572F33">
        <w:rPr>
          <w:rFonts w:ascii="Avenir Book" w:eastAsia="Calibri" w:hAnsi="Avenir Book"/>
          <w:sz w:val="22"/>
          <w:szCs w:val="22"/>
          <w:lang w:val="en-US"/>
        </w:rPr>
        <w:t xml:space="preserve">to respond to the </w:t>
      </w:r>
      <w:r>
        <w:rPr>
          <w:rFonts w:ascii="Avenir Book" w:eastAsia="Calibri" w:hAnsi="Avenir Book"/>
          <w:sz w:val="22"/>
          <w:szCs w:val="22"/>
          <w:lang w:val="en-US"/>
        </w:rPr>
        <w:t>Claim</w:t>
      </w:r>
      <w:r w:rsidRPr="00572F33">
        <w:rPr>
          <w:rFonts w:ascii="Avenir Book" w:eastAsia="Calibri" w:hAnsi="Avenir Book"/>
          <w:sz w:val="22"/>
          <w:szCs w:val="22"/>
          <w:lang w:val="en-US"/>
        </w:rPr>
        <w:t xml:space="preserve"> in a timely manner.</w:t>
      </w:r>
    </w:p>
    <w:p w14:paraId="2B32C716" w14:textId="1A2B86B1" w:rsidR="004173B6" w:rsidRPr="00E948D3" w:rsidRDefault="00E948D3" w:rsidP="00E948D3">
      <w:pPr>
        <w:jc w:val="both"/>
        <w:rPr>
          <w:rFonts w:ascii="Avenir Book" w:eastAsia="Calibri" w:hAnsi="Avenir Book"/>
          <w:sz w:val="22"/>
          <w:szCs w:val="22"/>
          <w:lang w:val="en-DE"/>
        </w:rPr>
      </w:pPr>
      <w:r>
        <w:rPr>
          <w:rFonts w:ascii="Avenir Book" w:eastAsia="Calibri" w:hAnsi="Avenir Book"/>
          <w:sz w:val="22"/>
          <w:szCs w:val="22"/>
          <w:lang w:val="en-US"/>
        </w:rPr>
        <w:t>Each Party</w:t>
      </w:r>
      <w:r w:rsidRPr="00572F33">
        <w:rPr>
          <w:rFonts w:ascii="Avenir Book" w:eastAsia="Calibri" w:hAnsi="Avenir Book"/>
          <w:sz w:val="22"/>
          <w:szCs w:val="22"/>
          <w:lang w:val="en-US"/>
        </w:rPr>
        <w:t xml:space="preserve"> acknowledges that </w:t>
      </w:r>
      <w:r>
        <w:rPr>
          <w:rFonts w:ascii="Avenir Book" w:eastAsia="Calibri" w:hAnsi="Avenir Book"/>
          <w:sz w:val="22"/>
          <w:szCs w:val="22"/>
          <w:lang w:val="en-US"/>
        </w:rPr>
        <w:t>the other Party</w:t>
      </w:r>
      <w:r w:rsidRPr="00572F33">
        <w:rPr>
          <w:rFonts w:ascii="Avenir Book" w:eastAsia="Calibri" w:hAnsi="Avenir Book"/>
          <w:sz w:val="22"/>
          <w:szCs w:val="22"/>
          <w:lang w:val="en-US"/>
        </w:rPr>
        <w:t xml:space="preserve"> has no responsibility to interact directly with the entity making the </w:t>
      </w:r>
      <w:r>
        <w:rPr>
          <w:rFonts w:ascii="Avenir Book" w:eastAsia="Calibri" w:hAnsi="Avenir Book"/>
          <w:sz w:val="22"/>
          <w:szCs w:val="22"/>
          <w:lang w:val="en-US"/>
        </w:rPr>
        <w:t xml:space="preserve">Claim yet </w:t>
      </w:r>
      <w:r w:rsidRPr="00E948D3">
        <w:rPr>
          <w:rFonts w:ascii="Avenir Book" w:eastAsia="Calibri" w:hAnsi="Avenir Book"/>
          <w:sz w:val="22"/>
          <w:szCs w:val="22"/>
          <w:lang w:val="en-US"/>
        </w:rPr>
        <w:t>shall coordinate further legal defen</w:t>
      </w:r>
      <w:r>
        <w:rPr>
          <w:rFonts w:ascii="Avenir Book" w:eastAsia="Calibri" w:hAnsi="Avenir Book"/>
          <w:sz w:val="22"/>
          <w:szCs w:val="22"/>
          <w:lang w:val="en-US"/>
        </w:rPr>
        <w:t>s</w:t>
      </w:r>
      <w:r w:rsidRPr="00E948D3">
        <w:rPr>
          <w:rFonts w:ascii="Avenir Book" w:eastAsia="Calibri" w:hAnsi="Avenir Book"/>
          <w:sz w:val="22"/>
          <w:szCs w:val="22"/>
          <w:lang w:val="en-US"/>
        </w:rPr>
        <w:t xml:space="preserve">e with </w:t>
      </w:r>
      <w:r>
        <w:rPr>
          <w:rFonts w:ascii="Avenir Book" w:eastAsia="Calibri" w:hAnsi="Avenir Book"/>
          <w:sz w:val="22"/>
          <w:szCs w:val="22"/>
          <w:lang w:val="en-US"/>
        </w:rPr>
        <w:t>each other.</w:t>
      </w:r>
    </w:p>
    <w:p w14:paraId="05ACC30F" w14:textId="77777777" w:rsidR="00572F33" w:rsidRPr="00572F33" w:rsidRDefault="00572F33" w:rsidP="00572F33">
      <w:pPr>
        <w:jc w:val="both"/>
        <w:rPr>
          <w:rFonts w:ascii="Avenir Book" w:eastAsia="Calibri" w:hAnsi="Avenir Book"/>
          <w:sz w:val="22"/>
          <w:szCs w:val="22"/>
          <w:lang w:val="en-US"/>
        </w:rPr>
      </w:pPr>
    </w:p>
    <w:p w14:paraId="4FC3CF52" w14:textId="4B9B90E0" w:rsidR="00572F33" w:rsidRPr="00B5176E" w:rsidRDefault="0099797A" w:rsidP="00572F33">
      <w:pPr>
        <w:jc w:val="both"/>
        <w:rPr>
          <w:rFonts w:ascii="Avenir Book" w:eastAsia="Calibri" w:hAnsi="Avenir Book"/>
          <w:b/>
          <w:bCs/>
          <w:color w:val="000000" w:themeColor="text1"/>
          <w:sz w:val="22"/>
          <w:szCs w:val="22"/>
          <w:lang w:val="en-US"/>
        </w:rPr>
      </w:pPr>
      <w:r w:rsidRPr="00B5176E">
        <w:rPr>
          <w:rFonts w:ascii="Avenir Book" w:eastAsia="Calibri" w:hAnsi="Avenir Book"/>
          <w:b/>
          <w:bCs/>
          <w:color w:val="000000" w:themeColor="text1"/>
          <w:sz w:val="22"/>
          <w:szCs w:val="22"/>
          <w:lang w:val="en-US"/>
        </w:rPr>
        <w:t>7.</w:t>
      </w:r>
      <w:r w:rsidR="00572F33" w:rsidRPr="00B5176E">
        <w:rPr>
          <w:rFonts w:ascii="Avenir Book" w:eastAsia="Calibri" w:hAnsi="Avenir Book"/>
          <w:b/>
          <w:bCs/>
          <w:color w:val="000000" w:themeColor="text1"/>
          <w:sz w:val="22"/>
          <w:szCs w:val="22"/>
          <w:lang w:val="en-US"/>
        </w:rPr>
        <w:tab/>
        <w:t xml:space="preserve">PARTIES TO THIS </w:t>
      </w:r>
      <w:r w:rsidR="00B61A58">
        <w:rPr>
          <w:rFonts w:ascii="Avenir Book" w:eastAsia="Calibri" w:hAnsi="Avenir Book"/>
          <w:b/>
          <w:bCs/>
          <w:color w:val="000000" w:themeColor="text1"/>
          <w:sz w:val="22"/>
          <w:szCs w:val="22"/>
          <w:lang w:val="en-US"/>
        </w:rPr>
        <w:t>ICA</w:t>
      </w:r>
    </w:p>
    <w:p w14:paraId="25F55176" w14:textId="44EE2A38"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Nothing in this </w:t>
      </w:r>
      <w:r w:rsidR="00B61A58">
        <w:rPr>
          <w:rFonts w:ascii="Avenir Book" w:eastAsia="Calibri" w:hAnsi="Avenir Book"/>
          <w:sz w:val="22"/>
          <w:szCs w:val="22"/>
          <w:lang w:val="en-US"/>
        </w:rPr>
        <w:t>ICA</w:t>
      </w:r>
      <w:r w:rsidRPr="00572F33">
        <w:rPr>
          <w:rFonts w:ascii="Avenir Book" w:eastAsia="Calibri" w:hAnsi="Avenir Book"/>
          <w:sz w:val="22"/>
          <w:szCs w:val="22"/>
          <w:lang w:val="en-US"/>
        </w:rPr>
        <w:t xml:space="preserve"> shall confer any benefits or rights on any person or entity other than the </w:t>
      </w:r>
      <w:r w:rsidR="00E948D3">
        <w:rPr>
          <w:rFonts w:ascii="Avenir Book" w:eastAsia="Calibri" w:hAnsi="Avenir Book"/>
          <w:sz w:val="22"/>
          <w:szCs w:val="22"/>
          <w:lang w:val="en-US"/>
        </w:rPr>
        <w:t>P</w:t>
      </w:r>
      <w:r w:rsidRPr="00572F33">
        <w:rPr>
          <w:rFonts w:ascii="Avenir Book" w:eastAsia="Calibri" w:hAnsi="Avenir Book"/>
          <w:sz w:val="22"/>
          <w:szCs w:val="22"/>
          <w:lang w:val="en-US"/>
        </w:rPr>
        <w:t xml:space="preserve">arties to this </w:t>
      </w:r>
      <w:r w:rsidR="00B61A58">
        <w:rPr>
          <w:rFonts w:ascii="Avenir Book" w:eastAsia="Calibri" w:hAnsi="Avenir Book"/>
          <w:sz w:val="22"/>
          <w:szCs w:val="22"/>
          <w:lang w:val="en-US"/>
        </w:rPr>
        <w:t>ICA</w:t>
      </w:r>
      <w:r w:rsidRPr="00572F33">
        <w:rPr>
          <w:rFonts w:ascii="Avenir Book" w:eastAsia="Calibri" w:hAnsi="Avenir Book"/>
          <w:sz w:val="22"/>
          <w:szCs w:val="22"/>
          <w:lang w:val="en-US"/>
        </w:rPr>
        <w:t>.</w:t>
      </w:r>
    </w:p>
    <w:p w14:paraId="4F42D915" w14:textId="77777777" w:rsidR="00572F33" w:rsidRPr="00572F33" w:rsidRDefault="00572F33" w:rsidP="00572F33">
      <w:pPr>
        <w:jc w:val="both"/>
        <w:rPr>
          <w:rFonts w:ascii="Avenir Book" w:eastAsia="Calibri" w:hAnsi="Avenir Book"/>
          <w:sz w:val="22"/>
          <w:szCs w:val="22"/>
          <w:lang w:val="en-US"/>
        </w:rPr>
      </w:pPr>
    </w:p>
    <w:p w14:paraId="528EE3D4" w14:textId="190F0EED" w:rsidR="00572F33" w:rsidRPr="00B5176E" w:rsidRDefault="0099797A" w:rsidP="00572F33">
      <w:pPr>
        <w:jc w:val="both"/>
        <w:rPr>
          <w:rFonts w:ascii="Avenir Book" w:eastAsia="Calibri" w:hAnsi="Avenir Book"/>
          <w:b/>
          <w:bCs/>
          <w:color w:val="000000" w:themeColor="text1"/>
          <w:sz w:val="22"/>
          <w:szCs w:val="22"/>
          <w:lang w:val="en-US"/>
        </w:rPr>
      </w:pPr>
      <w:r w:rsidRPr="00B5176E">
        <w:rPr>
          <w:rFonts w:ascii="Avenir Book" w:eastAsia="Calibri" w:hAnsi="Avenir Book"/>
          <w:b/>
          <w:bCs/>
          <w:color w:val="000000" w:themeColor="text1"/>
          <w:sz w:val="22"/>
          <w:szCs w:val="22"/>
          <w:lang w:val="en-US"/>
        </w:rPr>
        <w:t>8.</w:t>
      </w:r>
      <w:r w:rsidR="00572F33" w:rsidRPr="00B5176E">
        <w:rPr>
          <w:rFonts w:ascii="Avenir Book" w:eastAsia="Calibri" w:hAnsi="Avenir Book"/>
          <w:b/>
          <w:bCs/>
          <w:color w:val="000000" w:themeColor="text1"/>
          <w:sz w:val="22"/>
          <w:szCs w:val="22"/>
          <w:lang w:val="en-US"/>
        </w:rPr>
        <w:tab/>
        <w:t>LEGAL AUTHORITY</w:t>
      </w:r>
    </w:p>
    <w:p w14:paraId="4EC716C1" w14:textId="5A2DEC4A" w:rsidR="00572F33" w:rsidRDefault="00572F33" w:rsidP="00572F33">
      <w:pPr>
        <w:jc w:val="both"/>
        <w:rPr>
          <w:rFonts w:ascii="Avenir Book" w:eastAsia="Calibri" w:hAnsi="Avenir Book"/>
          <w:sz w:val="22"/>
          <w:szCs w:val="22"/>
          <w:lang w:val="en-US"/>
        </w:rPr>
      </w:pPr>
      <w:proofErr w:type="spellStart"/>
      <w:r w:rsidRPr="00572F33">
        <w:rPr>
          <w:rFonts w:ascii="Avenir Book" w:eastAsia="Calibri" w:hAnsi="Avenir Book"/>
          <w:sz w:val="22"/>
          <w:szCs w:val="22"/>
          <w:lang w:val="en-US"/>
        </w:rPr>
        <w:t>ShowHeroes</w:t>
      </w:r>
      <w:proofErr w:type="spellEnd"/>
      <w:r w:rsidRPr="00572F33">
        <w:rPr>
          <w:rFonts w:ascii="Avenir Book" w:eastAsia="Calibri" w:hAnsi="Avenir Book"/>
          <w:sz w:val="22"/>
          <w:szCs w:val="22"/>
          <w:lang w:val="en-US"/>
        </w:rPr>
        <w:t xml:space="preserve"> </w:t>
      </w:r>
      <w:r w:rsidR="00E948D3">
        <w:rPr>
          <w:rFonts w:ascii="Avenir Book" w:eastAsia="Calibri" w:hAnsi="Avenir Book"/>
          <w:sz w:val="22"/>
          <w:szCs w:val="22"/>
          <w:lang w:val="en-US"/>
        </w:rPr>
        <w:t xml:space="preserve">Group </w:t>
      </w:r>
      <w:r w:rsidRPr="00572F33">
        <w:rPr>
          <w:rFonts w:ascii="Avenir Book" w:eastAsia="Calibri" w:hAnsi="Avenir Book"/>
          <w:sz w:val="22"/>
          <w:szCs w:val="22"/>
          <w:lang w:val="en-US"/>
        </w:rPr>
        <w:t xml:space="preserve">and </w:t>
      </w:r>
      <w:r w:rsidR="00E948D3">
        <w:rPr>
          <w:rFonts w:ascii="Avenir Book" w:eastAsia="Calibri" w:hAnsi="Avenir Book"/>
          <w:sz w:val="22"/>
          <w:szCs w:val="22"/>
          <w:lang w:val="en-US"/>
        </w:rPr>
        <w:t>Vendor</w:t>
      </w:r>
      <w:r w:rsidRPr="00572F33">
        <w:rPr>
          <w:rFonts w:ascii="Avenir Book" w:eastAsia="Calibri" w:hAnsi="Avenir Book"/>
          <w:sz w:val="22"/>
          <w:szCs w:val="22"/>
          <w:lang w:val="en-US"/>
        </w:rPr>
        <w:t xml:space="preserve"> mutually represent and warrant that (</w:t>
      </w:r>
      <w:proofErr w:type="spellStart"/>
      <w:r w:rsidRPr="00572F33">
        <w:rPr>
          <w:rFonts w:ascii="Avenir Book" w:eastAsia="Calibri" w:hAnsi="Avenir Book"/>
          <w:sz w:val="22"/>
          <w:szCs w:val="22"/>
          <w:lang w:val="en-US"/>
        </w:rPr>
        <w:t>i</w:t>
      </w:r>
      <w:proofErr w:type="spellEnd"/>
      <w:r w:rsidRPr="00572F33">
        <w:rPr>
          <w:rFonts w:ascii="Avenir Book" w:eastAsia="Calibri" w:hAnsi="Avenir Book"/>
          <w:sz w:val="22"/>
          <w:szCs w:val="22"/>
          <w:lang w:val="en-US"/>
        </w:rPr>
        <w:t xml:space="preserve">) the person executing this </w:t>
      </w:r>
      <w:r w:rsidR="00B61A58">
        <w:rPr>
          <w:rFonts w:ascii="Avenir Book" w:eastAsia="Calibri" w:hAnsi="Avenir Book"/>
          <w:sz w:val="22"/>
          <w:szCs w:val="22"/>
          <w:lang w:val="en-US"/>
        </w:rPr>
        <w:t>ICA</w:t>
      </w:r>
      <w:r w:rsidRPr="00572F33">
        <w:rPr>
          <w:rFonts w:ascii="Avenir Book" w:eastAsia="Calibri" w:hAnsi="Avenir Book"/>
          <w:sz w:val="22"/>
          <w:szCs w:val="22"/>
          <w:lang w:val="en-US"/>
        </w:rPr>
        <w:t xml:space="preserve"> on its respective behalf has the legal authority to bind such party, and (ii) it has right, power, and authority to (a) enter into this </w:t>
      </w:r>
      <w:r w:rsidR="00B61A58">
        <w:rPr>
          <w:rFonts w:ascii="Avenir Book" w:eastAsia="Calibri" w:hAnsi="Avenir Book"/>
          <w:sz w:val="22"/>
          <w:szCs w:val="22"/>
          <w:lang w:val="en-US"/>
        </w:rPr>
        <w:t>ICA</w:t>
      </w:r>
      <w:r w:rsidRPr="00572F33">
        <w:rPr>
          <w:rFonts w:ascii="Avenir Book" w:eastAsia="Calibri" w:hAnsi="Avenir Book"/>
          <w:sz w:val="22"/>
          <w:szCs w:val="22"/>
          <w:lang w:val="en-US"/>
        </w:rPr>
        <w:t xml:space="preserve">, (b) make the representations and warranties contained herein, and (c) commit to and perform the respective duties, obligations and covenants set forth hereunder. Without limiting the foregoing, the choice of law and venue section clause of the Master Agreement will apply to any disputes arising out this </w:t>
      </w:r>
      <w:r w:rsidR="00B61A58">
        <w:rPr>
          <w:rFonts w:ascii="Avenir Book" w:eastAsia="Calibri" w:hAnsi="Avenir Book"/>
          <w:sz w:val="22"/>
          <w:szCs w:val="22"/>
          <w:lang w:val="en-US"/>
        </w:rPr>
        <w:t>ICA</w:t>
      </w:r>
      <w:r w:rsidRPr="00572F33">
        <w:rPr>
          <w:rFonts w:ascii="Avenir Book" w:eastAsia="Calibri" w:hAnsi="Avenir Book"/>
          <w:sz w:val="22"/>
          <w:szCs w:val="22"/>
          <w:lang w:val="en-US"/>
        </w:rPr>
        <w:t xml:space="preserve">. </w:t>
      </w:r>
      <w:r w:rsidR="00E948D3">
        <w:rPr>
          <w:rFonts w:ascii="Avenir Book" w:eastAsia="Calibri" w:hAnsi="Avenir Book"/>
          <w:sz w:val="22"/>
          <w:szCs w:val="22"/>
          <w:lang w:val="en-US"/>
        </w:rPr>
        <w:br/>
      </w:r>
      <w:r w:rsidRPr="004173B6">
        <w:rPr>
          <w:rFonts w:ascii="Avenir Book" w:eastAsia="Calibri" w:hAnsi="Avenir Book"/>
          <w:sz w:val="22"/>
          <w:szCs w:val="22"/>
          <w:u w:val="single"/>
          <w:lang w:val="en-US"/>
        </w:rPr>
        <w:t>Entire Agreement.</w:t>
      </w:r>
      <w:r w:rsidRPr="00572F33">
        <w:rPr>
          <w:rFonts w:ascii="Avenir Book" w:eastAsia="Calibri" w:hAnsi="Avenir Book"/>
          <w:sz w:val="22"/>
          <w:szCs w:val="22"/>
          <w:lang w:val="en-US"/>
        </w:rPr>
        <w:t xml:space="preserve"> This Agreement constitutes the entire Agreement between the </w:t>
      </w:r>
      <w:r w:rsidR="00E948D3">
        <w:rPr>
          <w:rFonts w:ascii="Avenir Book" w:eastAsia="Calibri" w:hAnsi="Avenir Book"/>
          <w:sz w:val="22"/>
          <w:szCs w:val="22"/>
          <w:lang w:val="en-US"/>
        </w:rPr>
        <w:t>P</w:t>
      </w:r>
      <w:r w:rsidRPr="00572F33">
        <w:rPr>
          <w:rFonts w:ascii="Avenir Book" w:eastAsia="Calibri" w:hAnsi="Avenir Book"/>
          <w:sz w:val="22"/>
          <w:szCs w:val="22"/>
          <w:lang w:val="en-US"/>
        </w:rPr>
        <w:t xml:space="preserve">arties with respect to the subject matter of this Agreement. This Agreement supersedes all previous agreements between the </w:t>
      </w:r>
      <w:r w:rsidR="00E948D3">
        <w:rPr>
          <w:rFonts w:ascii="Avenir Book" w:eastAsia="Calibri" w:hAnsi="Avenir Book"/>
          <w:sz w:val="22"/>
          <w:szCs w:val="22"/>
          <w:lang w:val="en-US"/>
        </w:rPr>
        <w:t>P</w:t>
      </w:r>
      <w:r w:rsidRPr="00572F33">
        <w:rPr>
          <w:rFonts w:ascii="Avenir Book" w:eastAsia="Calibri" w:hAnsi="Avenir Book"/>
          <w:sz w:val="22"/>
          <w:szCs w:val="22"/>
          <w:lang w:val="en-US"/>
        </w:rPr>
        <w:t xml:space="preserve">arties relating to the subject matter hereof. No provision of this Agreement will be deemed waived, amended or modified by either </w:t>
      </w:r>
      <w:r w:rsidR="00E948D3">
        <w:rPr>
          <w:rFonts w:ascii="Avenir Book" w:eastAsia="Calibri" w:hAnsi="Avenir Book"/>
          <w:sz w:val="22"/>
          <w:szCs w:val="22"/>
          <w:lang w:val="en-US"/>
        </w:rPr>
        <w:t>P</w:t>
      </w:r>
      <w:r w:rsidRPr="00572F33">
        <w:rPr>
          <w:rFonts w:ascii="Avenir Book" w:eastAsia="Calibri" w:hAnsi="Avenir Book"/>
          <w:sz w:val="22"/>
          <w:szCs w:val="22"/>
          <w:lang w:val="en-US"/>
        </w:rPr>
        <w:t xml:space="preserve">arty, unless such waiver, amendment or modification is made in writing and signed by both </w:t>
      </w:r>
      <w:r w:rsidR="00E948D3">
        <w:rPr>
          <w:rFonts w:ascii="Avenir Book" w:eastAsia="Calibri" w:hAnsi="Avenir Book"/>
          <w:sz w:val="22"/>
          <w:szCs w:val="22"/>
          <w:lang w:val="en-US"/>
        </w:rPr>
        <w:t>P</w:t>
      </w:r>
      <w:r w:rsidRPr="00572F33">
        <w:rPr>
          <w:rFonts w:ascii="Avenir Book" w:eastAsia="Calibri" w:hAnsi="Avenir Book"/>
          <w:sz w:val="22"/>
          <w:szCs w:val="22"/>
          <w:lang w:val="en-US"/>
        </w:rPr>
        <w:t>arties.</w:t>
      </w:r>
    </w:p>
    <w:p w14:paraId="7EB75B9C" w14:textId="77777777" w:rsidR="00593C1E" w:rsidRPr="00572F33" w:rsidRDefault="00593C1E" w:rsidP="00572F33">
      <w:pPr>
        <w:jc w:val="both"/>
        <w:rPr>
          <w:rFonts w:ascii="Avenir Book" w:eastAsia="Calibri" w:hAnsi="Avenir Book"/>
          <w:sz w:val="22"/>
          <w:szCs w:val="22"/>
          <w:lang w:val="en-US"/>
        </w:rPr>
      </w:pPr>
    </w:p>
    <w:p w14:paraId="16EDC454" w14:textId="7E38AEBB" w:rsidR="00593C1E" w:rsidRPr="00B5176E" w:rsidRDefault="00593C1E" w:rsidP="00572F33">
      <w:pPr>
        <w:jc w:val="both"/>
        <w:rPr>
          <w:rFonts w:ascii="Avenir Book" w:eastAsia="Calibri" w:hAnsi="Avenir Book"/>
          <w:b/>
          <w:bCs/>
          <w:sz w:val="22"/>
          <w:szCs w:val="22"/>
          <w:lang w:val="en-US"/>
        </w:rPr>
      </w:pPr>
      <w:r w:rsidRPr="00B5176E">
        <w:rPr>
          <w:rFonts w:ascii="Avenir Book" w:eastAsia="Calibri" w:hAnsi="Avenir Book"/>
          <w:b/>
          <w:bCs/>
          <w:sz w:val="22"/>
          <w:szCs w:val="22"/>
          <w:lang w:val="en-US"/>
        </w:rPr>
        <w:t>9.</w:t>
      </w:r>
      <w:r w:rsidRPr="00B5176E">
        <w:rPr>
          <w:rFonts w:ascii="Avenir Book" w:eastAsia="Calibri" w:hAnsi="Avenir Book"/>
          <w:b/>
          <w:bCs/>
          <w:sz w:val="22"/>
          <w:szCs w:val="22"/>
          <w:lang w:val="en-US"/>
        </w:rPr>
        <w:tab/>
        <w:t>SEVERABILITY</w:t>
      </w:r>
    </w:p>
    <w:p w14:paraId="46C0C2AE" w14:textId="12DAE827" w:rsid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If any provision of this Agreement is invalid or unenforceable for any reason in any jurisdiction, including but not limited to a change in law(s), such provision will be construed to have been adjusted to the minimum extent necessary to cure such invalidity or unenforceability. If any provision of this Agreement is found by a proper authority to be unenforceable or invalid, such unenforceability or invalidity will not render this Agreement unenforceable or invalid as a whole and such provision will be changed and interpreted so as to best accomplish the objectives of such unenforceable or invalid provision within the limits of applicable law or applicable court decisions.</w:t>
      </w:r>
    </w:p>
    <w:p w14:paraId="2F16457D" w14:textId="0474A74D" w:rsidR="00152C89" w:rsidRDefault="00152C89" w:rsidP="00572F33">
      <w:pPr>
        <w:jc w:val="both"/>
        <w:rPr>
          <w:rFonts w:ascii="Avenir Book" w:eastAsia="Calibri" w:hAnsi="Avenir Book"/>
          <w:sz w:val="22"/>
          <w:szCs w:val="22"/>
          <w:lang w:val="en-US"/>
        </w:rPr>
      </w:pPr>
    </w:p>
    <w:p w14:paraId="5ABD736E" w14:textId="038425FE" w:rsidR="00152C89" w:rsidRPr="00B5176E" w:rsidRDefault="00593C1E" w:rsidP="00152C89">
      <w:pPr>
        <w:jc w:val="both"/>
        <w:rPr>
          <w:rFonts w:ascii="Avenir Book" w:eastAsia="Calibri" w:hAnsi="Avenir Book"/>
          <w:b/>
          <w:bCs/>
          <w:sz w:val="22"/>
          <w:szCs w:val="22"/>
          <w:lang w:val="en-US"/>
        </w:rPr>
      </w:pPr>
      <w:r>
        <w:rPr>
          <w:rFonts w:ascii="Avenir Book" w:eastAsia="Calibri" w:hAnsi="Avenir Book"/>
          <w:b/>
          <w:bCs/>
          <w:sz w:val="22"/>
          <w:szCs w:val="22"/>
          <w:lang w:val="en-US"/>
        </w:rPr>
        <w:t>10.</w:t>
      </w:r>
      <w:r>
        <w:rPr>
          <w:rFonts w:ascii="Avenir Book" w:eastAsia="Calibri" w:hAnsi="Avenir Book"/>
          <w:b/>
          <w:bCs/>
          <w:sz w:val="22"/>
          <w:szCs w:val="22"/>
          <w:lang w:val="en-US"/>
        </w:rPr>
        <w:tab/>
      </w:r>
      <w:r w:rsidR="00152C89" w:rsidRPr="00B5176E">
        <w:rPr>
          <w:rFonts w:ascii="Avenir Book" w:eastAsia="Calibri" w:hAnsi="Avenir Book"/>
          <w:b/>
          <w:bCs/>
          <w:sz w:val="22"/>
          <w:szCs w:val="22"/>
          <w:lang w:val="en-US"/>
        </w:rPr>
        <w:t>COMMENCEMENT AND TERMINATION</w:t>
      </w:r>
    </w:p>
    <w:p w14:paraId="3102372D" w14:textId="77777777" w:rsidR="00152C89" w:rsidRPr="00152C89" w:rsidRDefault="00152C89" w:rsidP="00152C89">
      <w:pPr>
        <w:jc w:val="both"/>
        <w:rPr>
          <w:rFonts w:ascii="Avenir Book" w:eastAsia="Calibri" w:hAnsi="Avenir Book"/>
          <w:sz w:val="22"/>
          <w:szCs w:val="22"/>
          <w:lang w:val="en-US"/>
        </w:rPr>
      </w:pPr>
      <w:r w:rsidRPr="00152C89">
        <w:rPr>
          <w:rFonts w:ascii="Avenir Book" w:eastAsia="Calibri" w:hAnsi="Avenir Book"/>
          <w:sz w:val="22"/>
          <w:szCs w:val="22"/>
          <w:lang w:val="en-US"/>
        </w:rPr>
        <w:t xml:space="preserve">This agreement enters into force at the time of the parties’ signing hereof. </w:t>
      </w:r>
    </w:p>
    <w:p w14:paraId="3D0B889F" w14:textId="77777777" w:rsidR="00152C89" w:rsidRPr="00152C89" w:rsidRDefault="00152C89" w:rsidP="00152C89">
      <w:pPr>
        <w:jc w:val="both"/>
        <w:rPr>
          <w:rFonts w:ascii="Avenir Book" w:eastAsia="Calibri" w:hAnsi="Avenir Book"/>
          <w:sz w:val="22"/>
          <w:szCs w:val="22"/>
          <w:lang w:val="en-US"/>
        </w:rPr>
      </w:pPr>
      <w:r w:rsidRPr="00152C89">
        <w:rPr>
          <w:rFonts w:ascii="Avenir Book" w:eastAsia="Calibri" w:hAnsi="Avenir Book"/>
          <w:sz w:val="22"/>
          <w:szCs w:val="22"/>
          <w:lang w:val="en-US"/>
        </w:rPr>
        <w:t>The agreement is in force as long as the data concerned are processed, or until the agreement is replaced by a new agreement determining the distribution of responsibilities in connection with processing.</w:t>
      </w:r>
    </w:p>
    <w:p w14:paraId="7E851C57" w14:textId="77777777" w:rsidR="00152C89" w:rsidRPr="00152C89" w:rsidRDefault="00152C89" w:rsidP="00152C89">
      <w:pPr>
        <w:jc w:val="both"/>
        <w:rPr>
          <w:rFonts w:ascii="Avenir Book" w:eastAsia="Calibri" w:hAnsi="Avenir Book"/>
          <w:sz w:val="22"/>
          <w:szCs w:val="22"/>
          <w:lang w:val="en-US"/>
        </w:rPr>
      </w:pPr>
    </w:p>
    <w:p w14:paraId="6994C4E6" w14:textId="77777777" w:rsidR="00B92EA2" w:rsidRDefault="00B92EA2" w:rsidP="00152C89">
      <w:pPr>
        <w:jc w:val="both"/>
        <w:rPr>
          <w:rFonts w:ascii="Avenir Book" w:eastAsia="Calibri" w:hAnsi="Avenir Book"/>
          <w:b/>
          <w:bCs/>
          <w:sz w:val="22"/>
          <w:szCs w:val="22"/>
          <w:lang w:val="en-US"/>
        </w:rPr>
      </w:pPr>
    </w:p>
    <w:p w14:paraId="539D3AFA" w14:textId="259F4131" w:rsidR="00152C89" w:rsidRPr="00B5176E" w:rsidRDefault="00593C1E" w:rsidP="00152C89">
      <w:pPr>
        <w:jc w:val="both"/>
        <w:rPr>
          <w:rFonts w:ascii="Avenir Book" w:eastAsia="Calibri" w:hAnsi="Avenir Book"/>
          <w:b/>
          <w:bCs/>
          <w:sz w:val="22"/>
          <w:szCs w:val="22"/>
          <w:lang w:val="en-US"/>
        </w:rPr>
      </w:pPr>
      <w:r>
        <w:rPr>
          <w:rFonts w:ascii="Avenir Book" w:eastAsia="Calibri" w:hAnsi="Avenir Book"/>
          <w:b/>
          <w:bCs/>
          <w:sz w:val="22"/>
          <w:szCs w:val="22"/>
          <w:lang w:val="en-US"/>
        </w:rPr>
        <w:t xml:space="preserve">11. </w:t>
      </w:r>
      <w:r>
        <w:rPr>
          <w:rFonts w:ascii="Avenir Book" w:eastAsia="Calibri" w:hAnsi="Avenir Book"/>
          <w:b/>
          <w:bCs/>
          <w:sz w:val="22"/>
          <w:szCs w:val="22"/>
          <w:lang w:val="en-US"/>
        </w:rPr>
        <w:tab/>
      </w:r>
      <w:r w:rsidR="00152C89" w:rsidRPr="00B5176E">
        <w:rPr>
          <w:rFonts w:ascii="Avenir Book" w:eastAsia="Calibri" w:hAnsi="Avenir Book"/>
          <w:b/>
          <w:bCs/>
          <w:sz w:val="22"/>
          <w:szCs w:val="22"/>
          <w:lang w:val="en-US"/>
        </w:rPr>
        <w:t>FINAL PROVISIONS</w:t>
      </w:r>
    </w:p>
    <w:p w14:paraId="0A42F51D" w14:textId="4D1220DB" w:rsidR="00152C89" w:rsidRDefault="00152C89" w:rsidP="00152C89">
      <w:pPr>
        <w:jc w:val="both"/>
        <w:rPr>
          <w:rFonts w:ascii="Avenir Book" w:eastAsia="Calibri" w:hAnsi="Avenir Book"/>
          <w:sz w:val="22"/>
          <w:szCs w:val="22"/>
          <w:lang w:val="en-US"/>
        </w:rPr>
      </w:pPr>
      <w:r w:rsidRPr="00152C89">
        <w:rPr>
          <w:rFonts w:ascii="Avenir Book" w:eastAsia="Calibri" w:hAnsi="Avenir Book"/>
          <w:sz w:val="22"/>
          <w:szCs w:val="22"/>
          <w:lang w:val="en-US"/>
        </w:rPr>
        <w:lastRenderedPageBreak/>
        <w:t xml:space="preserve">For any other aspect not explicitly dealt with in this </w:t>
      </w:r>
      <w:r w:rsidR="00B61A58">
        <w:rPr>
          <w:rFonts w:ascii="Avenir Book" w:eastAsia="Calibri" w:hAnsi="Avenir Book"/>
          <w:sz w:val="22"/>
          <w:szCs w:val="22"/>
          <w:lang w:val="en-US"/>
        </w:rPr>
        <w:t>ICA</w:t>
      </w:r>
      <w:r w:rsidRPr="00152C89">
        <w:rPr>
          <w:rFonts w:ascii="Avenir Book" w:eastAsia="Calibri" w:hAnsi="Avenir Book"/>
          <w:sz w:val="22"/>
          <w:szCs w:val="22"/>
          <w:lang w:val="en-US"/>
        </w:rPr>
        <w:t>, the parties refer to the GDPR text and any subsequent amendments.</w:t>
      </w:r>
    </w:p>
    <w:p w14:paraId="357B9A20" w14:textId="61D4942B" w:rsidR="00BE2CC3" w:rsidRDefault="00BE2CC3" w:rsidP="00572F33">
      <w:pPr>
        <w:jc w:val="both"/>
        <w:rPr>
          <w:rFonts w:ascii="Avenir Book" w:eastAsia="Calibri" w:hAnsi="Avenir Book"/>
          <w:sz w:val="22"/>
          <w:szCs w:val="22"/>
          <w:lang w:val="en-US"/>
        </w:rPr>
      </w:pPr>
    </w:p>
    <w:p w14:paraId="2F339EF5" w14:textId="77777777" w:rsidR="00BE2CC3" w:rsidRPr="00BE2CC3" w:rsidRDefault="00BE2CC3" w:rsidP="00BE2CC3">
      <w:pPr>
        <w:rPr>
          <w:rFonts w:ascii="Avenir Book" w:eastAsia="Calibri" w:hAnsi="Avenir Book"/>
          <w:color w:val="FF0000"/>
          <w:sz w:val="22"/>
          <w:szCs w:val="22"/>
          <w:lang w:val="en-US"/>
        </w:rPr>
      </w:pPr>
    </w:p>
    <w:p w14:paraId="0A3B8733" w14:textId="77777777" w:rsidR="00F839D4" w:rsidRDefault="00F839D4" w:rsidP="00572F33">
      <w:pPr>
        <w:jc w:val="both"/>
        <w:rPr>
          <w:rFonts w:ascii="Avenir Book" w:eastAsia="Calibri" w:hAnsi="Avenir Book"/>
          <w:sz w:val="22"/>
          <w:szCs w:val="22"/>
          <w:lang w:val="en-US"/>
        </w:rPr>
      </w:pPr>
    </w:p>
    <w:p w14:paraId="17C35848" w14:textId="19B685E6" w:rsidR="004173B6" w:rsidRDefault="004173B6" w:rsidP="00572F33">
      <w:pPr>
        <w:jc w:val="both"/>
        <w:rPr>
          <w:rFonts w:ascii="Avenir Book" w:eastAsia="Calibri" w:hAnsi="Avenir Book"/>
          <w:sz w:val="22"/>
          <w:szCs w:val="22"/>
          <w:lang w:val="en-US"/>
        </w:rPr>
      </w:pPr>
      <w:r>
        <w:rPr>
          <w:rFonts w:ascii="Avenir Book" w:eastAsia="Calibri" w:hAnsi="Avenir Book"/>
          <w:sz w:val="22"/>
          <w:szCs w:val="22"/>
          <w:lang w:val="en-US"/>
        </w:rPr>
        <w:t xml:space="preserve">Berlin, Date: </w:t>
      </w:r>
      <w:r>
        <w:rPr>
          <w:rFonts w:ascii="Avenir Book" w:eastAsia="Calibri" w:hAnsi="Avenir Book"/>
          <w:sz w:val="22"/>
          <w:szCs w:val="22"/>
          <w:lang w:val="en-US"/>
        </w:rPr>
        <w:tab/>
        <w:t>___________________</w:t>
      </w:r>
    </w:p>
    <w:p w14:paraId="3CBC778E" w14:textId="77777777" w:rsidR="004173B6" w:rsidRDefault="004173B6" w:rsidP="00572F33">
      <w:pPr>
        <w:jc w:val="both"/>
        <w:rPr>
          <w:rFonts w:ascii="Avenir Book" w:eastAsia="Calibri" w:hAnsi="Avenir Book"/>
          <w:sz w:val="22"/>
          <w:szCs w:val="22"/>
          <w:lang w:val="en-US"/>
        </w:rPr>
      </w:pPr>
    </w:p>
    <w:p w14:paraId="37DF61A4" w14:textId="77777777" w:rsidR="004173B6" w:rsidRDefault="004173B6" w:rsidP="00572F33">
      <w:pPr>
        <w:jc w:val="both"/>
        <w:rPr>
          <w:rFonts w:ascii="Avenir Book" w:eastAsia="Calibri" w:hAnsi="Avenir Book"/>
          <w:sz w:val="22"/>
          <w:szCs w:val="22"/>
          <w:lang w:val="en-US"/>
        </w:rPr>
      </w:pPr>
    </w:p>
    <w:p w14:paraId="5838834F" w14:textId="64EC880A"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Parties:</w:t>
      </w:r>
      <w:r w:rsidRPr="00572F33">
        <w:rPr>
          <w:rFonts w:ascii="Avenir Book" w:eastAsia="Calibri" w:hAnsi="Avenir Book"/>
          <w:sz w:val="22"/>
          <w:szCs w:val="22"/>
          <w:lang w:val="en-US"/>
        </w:rPr>
        <w:tab/>
      </w:r>
      <w:r w:rsidR="004173B6">
        <w:rPr>
          <w:rFonts w:ascii="Avenir Book" w:eastAsia="Calibri" w:hAnsi="Avenir Book"/>
          <w:sz w:val="22"/>
          <w:szCs w:val="22"/>
          <w:lang w:val="en-US"/>
        </w:rPr>
        <w:tab/>
      </w:r>
      <w:proofErr w:type="spellStart"/>
      <w:r w:rsidRPr="00572F33">
        <w:rPr>
          <w:rFonts w:ascii="Avenir Book" w:eastAsia="Calibri" w:hAnsi="Avenir Book"/>
          <w:sz w:val="22"/>
          <w:szCs w:val="22"/>
          <w:lang w:val="en-US"/>
        </w:rPr>
        <w:t>ShowHeroes</w:t>
      </w:r>
      <w:proofErr w:type="spellEnd"/>
      <w:r w:rsidRPr="00572F33">
        <w:rPr>
          <w:rFonts w:ascii="Avenir Book" w:eastAsia="Calibri" w:hAnsi="Avenir Book"/>
          <w:sz w:val="22"/>
          <w:szCs w:val="22"/>
          <w:lang w:val="en-US"/>
        </w:rPr>
        <w:t xml:space="preserve"> </w:t>
      </w:r>
      <w:r w:rsidR="004173B6">
        <w:rPr>
          <w:rFonts w:ascii="Avenir Book" w:eastAsia="Calibri" w:hAnsi="Avenir Book"/>
          <w:sz w:val="22"/>
          <w:szCs w:val="22"/>
          <w:lang w:val="en-US"/>
        </w:rPr>
        <w:t>SE</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_______________________________</w:t>
      </w:r>
    </w:p>
    <w:p w14:paraId="0B125BEC" w14:textId="4F2748D2"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w:t>
      </w:r>
      <w:r w:rsidR="00D43F75">
        <w:rPr>
          <w:rFonts w:ascii="Avenir Book" w:eastAsia="Calibri" w:hAnsi="Avenir Book"/>
          <w:sz w:val="22"/>
          <w:szCs w:val="22"/>
          <w:lang w:val="en-US"/>
        </w:rPr>
        <w:t>Vendor</w:t>
      </w:r>
      <w:r w:rsidRPr="00572F33">
        <w:rPr>
          <w:rFonts w:ascii="Avenir Book" w:eastAsia="Calibri" w:hAnsi="Avenir Book"/>
          <w:sz w:val="22"/>
          <w:szCs w:val="22"/>
          <w:lang w:val="en-US"/>
        </w:rPr>
        <w:t>)</w:t>
      </w:r>
    </w:p>
    <w:p w14:paraId="5A5D27A0" w14:textId="76BFB36C" w:rsidR="00572F33" w:rsidRDefault="00572F33" w:rsidP="00572F33">
      <w:pPr>
        <w:jc w:val="both"/>
        <w:rPr>
          <w:rFonts w:ascii="Avenir Book" w:eastAsia="Calibri" w:hAnsi="Avenir Book"/>
          <w:sz w:val="22"/>
          <w:szCs w:val="22"/>
          <w:lang w:val="en-US"/>
        </w:rPr>
      </w:pPr>
    </w:p>
    <w:p w14:paraId="3353408E" w14:textId="28AE91CD" w:rsidR="004173B6" w:rsidRDefault="004173B6" w:rsidP="00572F33">
      <w:pPr>
        <w:jc w:val="both"/>
        <w:rPr>
          <w:rFonts w:ascii="Avenir Book" w:eastAsia="Calibri" w:hAnsi="Avenir Book"/>
          <w:sz w:val="22"/>
          <w:szCs w:val="22"/>
          <w:lang w:val="en-US"/>
        </w:rPr>
      </w:pPr>
    </w:p>
    <w:p w14:paraId="4C1C33D9" w14:textId="77777777" w:rsidR="004173B6" w:rsidRPr="00572F33" w:rsidRDefault="004173B6" w:rsidP="00572F33">
      <w:pPr>
        <w:jc w:val="both"/>
        <w:rPr>
          <w:rFonts w:ascii="Avenir Book" w:eastAsia="Calibri" w:hAnsi="Avenir Book"/>
          <w:sz w:val="22"/>
          <w:szCs w:val="22"/>
          <w:lang w:val="en-US"/>
        </w:rPr>
      </w:pPr>
    </w:p>
    <w:p w14:paraId="42C61C7C" w14:textId="612BC956"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 xml:space="preserve">By: </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_______________________________</w:t>
      </w:r>
      <w:r w:rsidRPr="00572F33">
        <w:rPr>
          <w:rFonts w:ascii="Avenir Book" w:eastAsia="Calibri" w:hAnsi="Avenir Book"/>
          <w:sz w:val="22"/>
          <w:szCs w:val="22"/>
          <w:lang w:val="en-US"/>
        </w:rPr>
        <w:tab/>
      </w:r>
    </w:p>
    <w:p w14:paraId="362E10BB" w14:textId="1EED5CA8" w:rsid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00F52D3E">
        <w:rPr>
          <w:rFonts w:ascii="Avenir Book" w:eastAsia="Calibri" w:hAnsi="Avenir Book"/>
          <w:sz w:val="22"/>
          <w:szCs w:val="22"/>
          <w:lang w:val="en-US"/>
        </w:rPr>
        <w:t>(Name)</w:t>
      </w:r>
      <w:r w:rsidR="00F52D3E">
        <w:rPr>
          <w:rFonts w:ascii="Avenir Book" w:eastAsia="Calibri" w:hAnsi="Avenir Book"/>
          <w:sz w:val="22"/>
          <w:szCs w:val="22"/>
          <w:lang w:val="en-US"/>
        </w:rPr>
        <w:tab/>
      </w:r>
      <w:r w:rsidR="00F52D3E">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(Name)</w:t>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p>
    <w:p w14:paraId="21AB0D48" w14:textId="1BE0470D" w:rsidR="004173B6" w:rsidRDefault="004173B6" w:rsidP="00572F33">
      <w:pPr>
        <w:jc w:val="both"/>
        <w:rPr>
          <w:rFonts w:ascii="Avenir Book" w:eastAsia="Calibri" w:hAnsi="Avenir Book"/>
          <w:sz w:val="22"/>
          <w:szCs w:val="22"/>
          <w:lang w:val="en-US"/>
        </w:rPr>
      </w:pPr>
    </w:p>
    <w:p w14:paraId="061291CC" w14:textId="70FDE585" w:rsidR="004173B6" w:rsidRDefault="004173B6" w:rsidP="00572F33">
      <w:pPr>
        <w:jc w:val="both"/>
        <w:rPr>
          <w:rFonts w:ascii="Avenir Book" w:eastAsia="Calibri" w:hAnsi="Avenir Book"/>
          <w:sz w:val="22"/>
          <w:szCs w:val="22"/>
          <w:lang w:val="en-US"/>
        </w:rPr>
      </w:pPr>
    </w:p>
    <w:p w14:paraId="575B096A" w14:textId="77777777" w:rsidR="004173B6" w:rsidRDefault="004173B6" w:rsidP="00572F33">
      <w:pPr>
        <w:jc w:val="both"/>
        <w:rPr>
          <w:rFonts w:ascii="Avenir Book" w:eastAsia="Calibri" w:hAnsi="Avenir Book"/>
          <w:sz w:val="22"/>
          <w:szCs w:val="22"/>
          <w:lang w:val="en-US"/>
        </w:rPr>
      </w:pPr>
    </w:p>
    <w:p w14:paraId="0D95035C" w14:textId="77777777" w:rsidR="004173B6" w:rsidRPr="00572F33" w:rsidRDefault="004173B6" w:rsidP="00572F33">
      <w:pPr>
        <w:jc w:val="both"/>
        <w:rPr>
          <w:rFonts w:ascii="Avenir Book" w:eastAsia="Calibri" w:hAnsi="Avenir Book"/>
          <w:sz w:val="22"/>
          <w:szCs w:val="22"/>
          <w:lang w:val="en-US"/>
        </w:rPr>
      </w:pPr>
    </w:p>
    <w:p w14:paraId="20449E51" w14:textId="25765156" w:rsidR="00572F33" w:rsidRPr="00572F33" w:rsidRDefault="00572F33" w:rsidP="00572F33">
      <w:pPr>
        <w:jc w:val="both"/>
        <w:rPr>
          <w:rFonts w:ascii="Avenir Book" w:eastAsia="Calibri" w:hAnsi="Avenir Book"/>
          <w:sz w:val="22"/>
          <w:szCs w:val="22"/>
          <w:lang w:val="en-US"/>
        </w:rPr>
      </w:pPr>
      <w:r w:rsidRPr="00572F33">
        <w:rPr>
          <w:rFonts w:ascii="Avenir Book" w:eastAsia="Calibri" w:hAnsi="Avenir Book"/>
          <w:sz w:val="22"/>
          <w:szCs w:val="22"/>
          <w:lang w:val="en-US"/>
        </w:rPr>
        <w:t>Title:</w:t>
      </w:r>
      <w:r w:rsidRPr="00572F33">
        <w:rPr>
          <w:rFonts w:ascii="Avenir Book" w:eastAsia="Calibri" w:hAnsi="Avenir Book"/>
          <w:sz w:val="22"/>
          <w:szCs w:val="22"/>
          <w:lang w:val="en-US"/>
        </w:rPr>
        <w:tab/>
      </w:r>
      <w:r w:rsidR="004173B6">
        <w:rPr>
          <w:rFonts w:ascii="Avenir Book" w:eastAsia="Calibri" w:hAnsi="Avenir Book"/>
          <w:sz w:val="22"/>
          <w:szCs w:val="22"/>
          <w:lang w:val="en-US"/>
        </w:rPr>
        <w:tab/>
        <w:t>(</w:t>
      </w:r>
      <w:r w:rsidR="00F52D3E">
        <w:rPr>
          <w:rFonts w:ascii="Avenir Book" w:eastAsia="Calibri" w:hAnsi="Avenir Book"/>
          <w:sz w:val="22"/>
          <w:szCs w:val="22"/>
          <w:lang w:val="en-US"/>
        </w:rPr>
        <w:t>Position</w:t>
      </w:r>
      <w:r w:rsidR="004173B6">
        <w:rPr>
          <w:rFonts w:ascii="Avenir Book" w:eastAsia="Calibri" w:hAnsi="Avenir Book"/>
          <w:sz w:val="22"/>
          <w:szCs w:val="22"/>
          <w:lang w:val="en-US"/>
        </w:rPr>
        <w:t>)</w:t>
      </w:r>
      <w:r w:rsidR="00F52D3E">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r>
      <w:r w:rsidRPr="00572F33">
        <w:rPr>
          <w:rFonts w:ascii="Avenir Book" w:eastAsia="Calibri" w:hAnsi="Avenir Book"/>
          <w:sz w:val="22"/>
          <w:szCs w:val="22"/>
          <w:lang w:val="en-US"/>
        </w:rPr>
        <w:tab/>
        <w:t>_______________________________</w:t>
      </w:r>
      <w:r w:rsidRPr="00572F33">
        <w:rPr>
          <w:rFonts w:ascii="Avenir Book" w:eastAsia="Calibri" w:hAnsi="Avenir Book"/>
          <w:sz w:val="22"/>
          <w:szCs w:val="22"/>
          <w:lang w:val="en-US"/>
        </w:rPr>
        <w:tab/>
      </w:r>
    </w:p>
    <w:p w14:paraId="037A4EBD" w14:textId="77777777" w:rsidR="00572F33" w:rsidRPr="00572F33" w:rsidRDefault="00572F33" w:rsidP="00572F33">
      <w:pPr>
        <w:jc w:val="both"/>
        <w:rPr>
          <w:rFonts w:ascii="Avenir Book" w:eastAsia="Calibri" w:hAnsi="Avenir Book"/>
          <w:sz w:val="22"/>
          <w:szCs w:val="22"/>
          <w:lang w:val="en-US"/>
        </w:rPr>
      </w:pPr>
    </w:p>
    <w:p w14:paraId="25B159CF" w14:textId="3BB661FA" w:rsidR="0099026C" w:rsidRDefault="0099026C">
      <w:pPr>
        <w:rPr>
          <w:rFonts w:ascii="Calibri" w:eastAsia="Calibri" w:hAnsi="Calibri" w:cs="Calibri"/>
          <w:b/>
          <w:sz w:val="20"/>
          <w:szCs w:val="20"/>
          <w:lang w:val="en-US"/>
        </w:rPr>
      </w:pPr>
      <w:r>
        <w:rPr>
          <w:rFonts w:ascii="Calibri" w:eastAsia="Calibri" w:hAnsi="Calibri" w:cs="Calibri"/>
          <w:b/>
          <w:sz w:val="20"/>
          <w:szCs w:val="20"/>
          <w:lang w:val="en-US"/>
        </w:rPr>
        <w:br w:type="page"/>
      </w:r>
    </w:p>
    <w:p w14:paraId="4D0BFC57" w14:textId="77777777" w:rsidR="0099026C" w:rsidRDefault="0099026C" w:rsidP="0099026C">
      <w:pPr>
        <w:spacing w:line="276" w:lineRule="auto"/>
        <w:jc w:val="center"/>
        <w:rPr>
          <w:rFonts w:ascii="Avenir Book" w:eastAsia="Calibri" w:hAnsi="Avenir Book" w:cs="Calibri"/>
          <w:b/>
          <w:sz w:val="20"/>
          <w:szCs w:val="20"/>
          <w:lang w:val="en-US"/>
        </w:rPr>
      </w:pPr>
    </w:p>
    <w:p w14:paraId="5B501BBD" w14:textId="5CA1FA4B" w:rsidR="0099026C" w:rsidRPr="00B0041C" w:rsidRDefault="0099026C" w:rsidP="0099026C">
      <w:pPr>
        <w:spacing w:line="276" w:lineRule="auto"/>
        <w:jc w:val="center"/>
        <w:rPr>
          <w:rFonts w:ascii="Avenir Book" w:eastAsia="Calibri" w:hAnsi="Avenir Book" w:cs="Calibri"/>
          <w:b/>
          <w:sz w:val="20"/>
          <w:szCs w:val="20"/>
          <w:lang w:val="en-US"/>
        </w:rPr>
      </w:pPr>
      <w:r w:rsidRPr="00B0041C">
        <w:rPr>
          <w:rFonts w:ascii="Avenir Book" w:eastAsia="Calibri" w:hAnsi="Avenir Book" w:cs="Calibri"/>
          <w:b/>
          <w:sz w:val="20"/>
          <w:szCs w:val="20"/>
          <w:lang w:val="en-US"/>
        </w:rPr>
        <w:t>Annex 1 – Purposes and Legal Bases of Processing of Personal Data</w:t>
      </w:r>
    </w:p>
    <w:p w14:paraId="2B44FD99" w14:textId="77777777" w:rsidR="0099026C" w:rsidRPr="00B0041C" w:rsidRDefault="0099026C" w:rsidP="0099026C">
      <w:pPr>
        <w:spacing w:line="276" w:lineRule="auto"/>
        <w:rPr>
          <w:rFonts w:ascii="Avenir Book" w:eastAsia="Calibri" w:hAnsi="Avenir Book" w:cs="Calibri"/>
          <w:b/>
          <w:sz w:val="20"/>
          <w:szCs w:val="20"/>
          <w:lang w:val="en-US"/>
        </w:rPr>
      </w:pPr>
    </w:p>
    <w:tbl>
      <w:tblPr>
        <w:tblStyle w:val="TableGrid"/>
        <w:tblW w:w="0" w:type="auto"/>
        <w:tblLook w:val="04A0" w:firstRow="1" w:lastRow="0" w:firstColumn="1" w:lastColumn="0" w:noHBand="0" w:noVBand="1"/>
      </w:tblPr>
      <w:tblGrid>
        <w:gridCol w:w="1413"/>
        <w:gridCol w:w="1843"/>
        <w:gridCol w:w="1134"/>
        <w:gridCol w:w="2268"/>
        <w:gridCol w:w="2403"/>
      </w:tblGrid>
      <w:tr w:rsidR="0099026C" w:rsidRPr="00B0041C" w14:paraId="11AC9C13" w14:textId="77777777" w:rsidTr="00EC66DB">
        <w:tc>
          <w:tcPr>
            <w:tcW w:w="1413" w:type="dxa"/>
          </w:tcPr>
          <w:p w14:paraId="10C1AB8E" w14:textId="77777777" w:rsidR="0099026C" w:rsidRPr="00B0041C" w:rsidRDefault="0099026C" w:rsidP="00EC66DB">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Controlling Party</w:t>
            </w:r>
          </w:p>
        </w:tc>
        <w:tc>
          <w:tcPr>
            <w:tcW w:w="1843" w:type="dxa"/>
          </w:tcPr>
          <w:p w14:paraId="70DF194F" w14:textId="77777777" w:rsidR="0099026C" w:rsidRPr="00B0041C" w:rsidRDefault="0099026C" w:rsidP="00EC66DB">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Datum</w:t>
            </w:r>
          </w:p>
        </w:tc>
        <w:tc>
          <w:tcPr>
            <w:tcW w:w="1134" w:type="dxa"/>
          </w:tcPr>
          <w:p w14:paraId="39DAEAC7" w14:textId="77777777" w:rsidR="0099026C" w:rsidRPr="00B0041C" w:rsidRDefault="0099026C" w:rsidP="00EC66DB">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Type of Datum</w:t>
            </w:r>
          </w:p>
        </w:tc>
        <w:tc>
          <w:tcPr>
            <w:tcW w:w="2268" w:type="dxa"/>
          </w:tcPr>
          <w:p w14:paraId="1E6DB088" w14:textId="77777777" w:rsidR="0099026C" w:rsidRPr="00B0041C" w:rsidRDefault="0099026C" w:rsidP="00EC66DB">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Legal Basis</w:t>
            </w:r>
          </w:p>
        </w:tc>
        <w:tc>
          <w:tcPr>
            <w:tcW w:w="2403" w:type="dxa"/>
          </w:tcPr>
          <w:p w14:paraId="711A1BE2" w14:textId="77777777" w:rsidR="0099026C" w:rsidRPr="00B0041C" w:rsidRDefault="0099026C" w:rsidP="00EC66DB">
            <w:pPr>
              <w:spacing w:line="276" w:lineRule="auto"/>
              <w:rPr>
                <w:rFonts w:ascii="Avenir Book" w:eastAsia="Calibri" w:hAnsi="Avenir Book" w:cs="Calibri"/>
                <w:b/>
                <w:sz w:val="20"/>
                <w:szCs w:val="20"/>
                <w:lang w:val="en-US"/>
              </w:rPr>
            </w:pPr>
            <w:r w:rsidRPr="00B0041C">
              <w:rPr>
                <w:rFonts w:ascii="Avenir Book" w:eastAsia="Calibri" w:hAnsi="Avenir Book" w:cs="Calibri"/>
                <w:b/>
                <w:sz w:val="20"/>
                <w:szCs w:val="20"/>
                <w:lang w:val="en-US"/>
              </w:rPr>
              <w:t>Purpose of Processing</w:t>
            </w:r>
            <w:r>
              <w:rPr>
                <w:rFonts w:ascii="Avenir Book" w:eastAsia="Calibri" w:hAnsi="Avenir Book" w:cs="Calibri"/>
                <w:b/>
                <w:sz w:val="20"/>
                <w:szCs w:val="20"/>
                <w:lang w:val="en-US"/>
              </w:rPr>
              <w:t xml:space="preserve"> (TCF2.0)</w:t>
            </w:r>
          </w:p>
        </w:tc>
      </w:tr>
      <w:tr w:rsidR="0099026C" w:rsidRPr="00B0041C" w14:paraId="5E35A145" w14:textId="77777777" w:rsidTr="00EC66DB">
        <w:tc>
          <w:tcPr>
            <w:tcW w:w="1413" w:type="dxa"/>
          </w:tcPr>
          <w:p w14:paraId="25EC38D4" w14:textId="77777777" w:rsidR="0099026C" w:rsidRPr="00B0041C" w:rsidRDefault="0099026C" w:rsidP="00EC66DB">
            <w:pPr>
              <w:spacing w:line="276" w:lineRule="auto"/>
              <w:rPr>
                <w:rFonts w:ascii="Avenir Book" w:eastAsia="Calibri" w:hAnsi="Avenir Book" w:cs="Calibri"/>
                <w:bCs/>
                <w:sz w:val="20"/>
                <w:szCs w:val="20"/>
                <w:lang w:val="en-US"/>
              </w:rPr>
            </w:pPr>
            <w:proofErr w:type="spellStart"/>
            <w:r w:rsidRPr="00B0041C">
              <w:rPr>
                <w:rFonts w:ascii="Avenir Book" w:eastAsia="Calibri" w:hAnsi="Avenir Book" w:cs="Calibri"/>
                <w:bCs/>
                <w:sz w:val="20"/>
                <w:szCs w:val="20"/>
                <w:lang w:val="en-US"/>
              </w:rPr>
              <w:t>ShowHeroes</w:t>
            </w:r>
            <w:proofErr w:type="spellEnd"/>
            <w:r>
              <w:rPr>
                <w:rFonts w:ascii="Avenir Book" w:eastAsia="Calibri" w:hAnsi="Avenir Book" w:cs="Calibri"/>
                <w:bCs/>
                <w:sz w:val="20"/>
                <w:szCs w:val="20"/>
                <w:lang w:val="en-US"/>
              </w:rPr>
              <w:t xml:space="preserve"> Group</w:t>
            </w:r>
          </w:p>
        </w:tc>
        <w:tc>
          <w:tcPr>
            <w:tcW w:w="1843" w:type="dxa"/>
          </w:tcPr>
          <w:p w14:paraId="724CF222"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 xml:space="preserve">randomized </w:t>
            </w:r>
            <w:r w:rsidRPr="00EC66DB">
              <w:rPr>
                <w:rFonts w:ascii="Avenir Book" w:eastAsia="Calibri" w:hAnsi="Avenir Book" w:cs="Calibri"/>
                <w:bCs/>
                <w:sz w:val="20"/>
                <w:szCs w:val="20"/>
                <w:lang w:val="en-US"/>
              </w:rPr>
              <w:t xml:space="preserve">UID </w:t>
            </w:r>
            <w:r>
              <w:rPr>
                <w:rFonts w:ascii="Avenir Book" w:eastAsia="Calibri" w:hAnsi="Avenir Book" w:cs="Calibri"/>
                <w:bCs/>
                <w:sz w:val="20"/>
                <w:szCs w:val="20"/>
                <w:lang w:val="en-US"/>
              </w:rPr>
              <w:t>character string</w:t>
            </w:r>
          </w:p>
        </w:tc>
        <w:tc>
          <w:tcPr>
            <w:tcW w:w="1134" w:type="dxa"/>
          </w:tcPr>
          <w:p w14:paraId="0CF1E962" w14:textId="77777777" w:rsidR="0099026C" w:rsidRPr="00B0041C" w:rsidRDefault="0099026C" w:rsidP="00EC66DB">
            <w:pPr>
              <w:spacing w:line="276" w:lineRule="auto"/>
              <w:rPr>
                <w:rFonts w:ascii="Avenir Book" w:eastAsia="Calibri" w:hAnsi="Avenir Book" w:cs="Calibri"/>
                <w:bCs/>
                <w:sz w:val="20"/>
                <w:szCs w:val="20"/>
                <w:lang w:val="en-US"/>
              </w:rPr>
            </w:pPr>
            <w:r w:rsidRPr="00B0041C">
              <w:rPr>
                <w:rFonts w:ascii="Avenir Book" w:eastAsia="Calibri" w:hAnsi="Avenir Book" w:cs="Calibri"/>
                <w:bCs/>
                <w:sz w:val="20"/>
                <w:szCs w:val="20"/>
                <w:lang w:val="en-US"/>
              </w:rPr>
              <w:t>Cookie</w:t>
            </w:r>
          </w:p>
        </w:tc>
        <w:tc>
          <w:tcPr>
            <w:tcW w:w="2268" w:type="dxa"/>
          </w:tcPr>
          <w:p w14:paraId="3792FEC9" w14:textId="77777777" w:rsidR="0099026C" w:rsidRPr="00B0041C" w:rsidRDefault="0099026C" w:rsidP="00EC66DB">
            <w:pPr>
              <w:spacing w:line="276" w:lineRule="auto"/>
              <w:rPr>
                <w:rFonts w:ascii="Avenir Book" w:eastAsia="Calibri" w:hAnsi="Avenir Book" w:cs="Calibri"/>
                <w:bCs/>
                <w:sz w:val="20"/>
                <w:szCs w:val="20"/>
                <w:lang w:val="en-US"/>
              </w:rPr>
            </w:pPr>
            <w:r w:rsidRPr="00B0041C">
              <w:rPr>
                <w:rFonts w:ascii="Avenir Book" w:eastAsia="Calibri" w:hAnsi="Avenir Book" w:cs="Calibri"/>
                <w:bCs/>
                <w:sz w:val="20"/>
                <w:szCs w:val="20"/>
                <w:lang w:val="en-US"/>
              </w:rPr>
              <w:t>Article 6 p. 1 lit. a (user consent)</w:t>
            </w:r>
          </w:p>
        </w:tc>
        <w:tc>
          <w:tcPr>
            <w:tcW w:w="2403" w:type="dxa"/>
          </w:tcPr>
          <w:p w14:paraId="1D4548FA" w14:textId="77777777" w:rsidR="0099026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storing and accessing, UID matching with demand partners,</w:t>
            </w:r>
          </w:p>
          <w:p w14:paraId="060D5E23" w14:textId="77777777" w:rsidR="0099026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creating user profiles</w:t>
            </w:r>
          </w:p>
          <w:p w14:paraId="49E12AD9"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 xml:space="preserve">TCF2.0 Purposes 1, 3 </w:t>
            </w:r>
          </w:p>
        </w:tc>
      </w:tr>
      <w:tr w:rsidR="0099026C" w:rsidRPr="00B0041C" w14:paraId="539D7A47" w14:textId="77777777" w:rsidTr="00EC66DB">
        <w:tc>
          <w:tcPr>
            <w:tcW w:w="1413" w:type="dxa"/>
          </w:tcPr>
          <w:p w14:paraId="4A78B71F" w14:textId="77777777" w:rsidR="0099026C" w:rsidRPr="00B0041C" w:rsidRDefault="0099026C" w:rsidP="00EC66DB">
            <w:pPr>
              <w:spacing w:line="276" w:lineRule="auto"/>
              <w:rPr>
                <w:rFonts w:ascii="Avenir Book" w:eastAsia="Calibri" w:hAnsi="Avenir Book" w:cs="Calibri"/>
                <w:bCs/>
                <w:sz w:val="20"/>
                <w:szCs w:val="20"/>
                <w:lang w:val="en-US"/>
              </w:rPr>
            </w:pPr>
            <w:proofErr w:type="spellStart"/>
            <w:r>
              <w:rPr>
                <w:rFonts w:ascii="Avenir Book" w:eastAsia="Calibri" w:hAnsi="Avenir Book" w:cs="Calibri"/>
                <w:bCs/>
                <w:sz w:val="20"/>
                <w:szCs w:val="20"/>
                <w:lang w:val="en-US"/>
              </w:rPr>
              <w:t>ShowHeroes</w:t>
            </w:r>
            <w:proofErr w:type="spellEnd"/>
            <w:r>
              <w:rPr>
                <w:rFonts w:ascii="Avenir Book" w:eastAsia="Calibri" w:hAnsi="Avenir Book" w:cs="Calibri"/>
                <w:bCs/>
                <w:sz w:val="20"/>
                <w:szCs w:val="20"/>
                <w:lang w:val="en-US"/>
              </w:rPr>
              <w:t xml:space="preserve"> Group</w:t>
            </w:r>
          </w:p>
        </w:tc>
        <w:tc>
          <w:tcPr>
            <w:tcW w:w="1843" w:type="dxa"/>
          </w:tcPr>
          <w:p w14:paraId="1415FF0D"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character string</w:t>
            </w:r>
          </w:p>
        </w:tc>
        <w:tc>
          <w:tcPr>
            <w:tcW w:w="1134" w:type="dxa"/>
          </w:tcPr>
          <w:p w14:paraId="2AE64095"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IP address</w:t>
            </w:r>
          </w:p>
        </w:tc>
        <w:tc>
          <w:tcPr>
            <w:tcW w:w="2268" w:type="dxa"/>
          </w:tcPr>
          <w:p w14:paraId="5E486A12"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Article 6 p.1 lit. f (legitimate interest)</w:t>
            </w:r>
          </w:p>
        </w:tc>
        <w:tc>
          <w:tcPr>
            <w:tcW w:w="2403" w:type="dxa"/>
          </w:tcPr>
          <w:p w14:paraId="1B1A1B7E" w14:textId="77777777" w:rsidR="0099026C" w:rsidRPr="00B0041C" w:rsidRDefault="0099026C" w:rsidP="00EC66DB">
            <w:pPr>
              <w:spacing w:line="276" w:lineRule="auto"/>
              <w:rPr>
                <w:rFonts w:ascii="Avenir Book" w:eastAsia="Calibri" w:hAnsi="Avenir Book" w:cs="Calibri"/>
                <w:bCs/>
                <w:sz w:val="20"/>
                <w:szCs w:val="20"/>
                <w:lang w:val="en-US"/>
              </w:rPr>
            </w:pPr>
            <w:r>
              <w:rPr>
                <w:rFonts w:ascii="Avenir Book" w:eastAsia="Calibri" w:hAnsi="Avenir Book" w:cs="Calibri"/>
                <w:bCs/>
                <w:sz w:val="20"/>
                <w:szCs w:val="20"/>
                <w:lang w:val="en-US"/>
              </w:rPr>
              <w:t>ensure security, prevent fraud and debug; technical delivery of ads</w:t>
            </w:r>
            <w:r>
              <w:rPr>
                <w:rFonts w:ascii="Avenir Book" w:eastAsia="Calibri" w:hAnsi="Avenir Book" w:cs="Calibri"/>
                <w:bCs/>
                <w:sz w:val="20"/>
                <w:szCs w:val="20"/>
                <w:lang w:val="en-US"/>
              </w:rPr>
              <w:br/>
              <w:t>TCF2.0 Special Purpose 1, 2</w:t>
            </w:r>
          </w:p>
        </w:tc>
      </w:tr>
      <w:tr w:rsidR="0099026C" w:rsidRPr="00B0041C" w14:paraId="26BA7FE8" w14:textId="77777777" w:rsidTr="00EC66DB">
        <w:tc>
          <w:tcPr>
            <w:tcW w:w="1413" w:type="dxa"/>
          </w:tcPr>
          <w:p w14:paraId="5B68D6E6" w14:textId="77777777" w:rsidR="0099026C" w:rsidRPr="00B0041C" w:rsidRDefault="0099026C" w:rsidP="00EC66DB">
            <w:pPr>
              <w:spacing w:line="276" w:lineRule="auto"/>
              <w:rPr>
                <w:rFonts w:ascii="Avenir Book" w:eastAsia="Calibri" w:hAnsi="Avenir Book" w:cs="Calibri"/>
                <w:b/>
                <w:sz w:val="20"/>
                <w:szCs w:val="20"/>
                <w:lang w:val="en-US"/>
              </w:rPr>
            </w:pPr>
          </w:p>
        </w:tc>
        <w:tc>
          <w:tcPr>
            <w:tcW w:w="1843" w:type="dxa"/>
          </w:tcPr>
          <w:p w14:paraId="60091EFA"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1134" w:type="dxa"/>
          </w:tcPr>
          <w:p w14:paraId="58F64C76"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268" w:type="dxa"/>
          </w:tcPr>
          <w:p w14:paraId="7BE03D6E"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403" w:type="dxa"/>
          </w:tcPr>
          <w:p w14:paraId="64A19ABF" w14:textId="77777777" w:rsidR="0099026C" w:rsidRPr="00B0041C" w:rsidRDefault="0099026C" w:rsidP="00EC66DB">
            <w:pPr>
              <w:spacing w:line="276" w:lineRule="auto"/>
              <w:rPr>
                <w:rFonts w:ascii="Avenir Book" w:eastAsia="Calibri" w:hAnsi="Avenir Book" w:cs="Calibri"/>
                <w:bCs/>
                <w:sz w:val="20"/>
                <w:szCs w:val="20"/>
                <w:lang w:val="en-US"/>
              </w:rPr>
            </w:pPr>
          </w:p>
        </w:tc>
      </w:tr>
      <w:tr w:rsidR="0099026C" w:rsidRPr="00B0041C" w14:paraId="0AA7CB8B" w14:textId="77777777" w:rsidTr="00EC66DB">
        <w:tc>
          <w:tcPr>
            <w:tcW w:w="1413" w:type="dxa"/>
          </w:tcPr>
          <w:p w14:paraId="5BC9BE0C" w14:textId="77777777" w:rsidR="0099026C" w:rsidRPr="00B0041C" w:rsidRDefault="0099026C" w:rsidP="00EC66DB">
            <w:pPr>
              <w:spacing w:line="276" w:lineRule="auto"/>
              <w:rPr>
                <w:rFonts w:ascii="Avenir Book" w:eastAsia="Calibri" w:hAnsi="Avenir Book" w:cs="Calibri"/>
                <w:b/>
                <w:sz w:val="20"/>
                <w:szCs w:val="20"/>
                <w:lang w:val="en-US"/>
              </w:rPr>
            </w:pPr>
          </w:p>
        </w:tc>
        <w:tc>
          <w:tcPr>
            <w:tcW w:w="1843" w:type="dxa"/>
          </w:tcPr>
          <w:p w14:paraId="658CB93C"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1134" w:type="dxa"/>
          </w:tcPr>
          <w:p w14:paraId="62AB1BB2"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268" w:type="dxa"/>
          </w:tcPr>
          <w:p w14:paraId="595260E4"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403" w:type="dxa"/>
          </w:tcPr>
          <w:p w14:paraId="485BF3E1" w14:textId="77777777" w:rsidR="0099026C" w:rsidRPr="00B0041C" w:rsidRDefault="0099026C" w:rsidP="00EC66DB">
            <w:pPr>
              <w:spacing w:line="276" w:lineRule="auto"/>
              <w:rPr>
                <w:rFonts w:ascii="Avenir Book" w:eastAsia="Calibri" w:hAnsi="Avenir Book" w:cs="Calibri"/>
                <w:bCs/>
                <w:sz w:val="20"/>
                <w:szCs w:val="20"/>
                <w:lang w:val="en-US"/>
              </w:rPr>
            </w:pPr>
          </w:p>
        </w:tc>
      </w:tr>
      <w:tr w:rsidR="0099026C" w:rsidRPr="00B0041C" w14:paraId="62F8D3D2" w14:textId="77777777" w:rsidTr="00EC66DB">
        <w:tc>
          <w:tcPr>
            <w:tcW w:w="1413" w:type="dxa"/>
          </w:tcPr>
          <w:p w14:paraId="62384DF0" w14:textId="77777777" w:rsidR="0099026C" w:rsidRPr="00B0041C" w:rsidRDefault="0099026C" w:rsidP="00EC66DB">
            <w:pPr>
              <w:spacing w:line="276" w:lineRule="auto"/>
              <w:rPr>
                <w:rFonts w:ascii="Avenir Book" w:eastAsia="Calibri" w:hAnsi="Avenir Book" w:cs="Calibri"/>
                <w:b/>
                <w:sz w:val="20"/>
                <w:szCs w:val="20"/>
                <w:lang w:val="en-US"/>
              </w:rPr>
            </w:pPr>
          </w:p>
        </w:tc>
        <w:tc>
          <w:tcPr>
            <w:tcW w:w="1843" w:type="dxa"/>
          </w:tcPr>
          <w:p w14:paraId="2512E41B"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1134" w:type="dxa"/>
          </w:tcPr>
          <w:p w14:paraId="60C59335"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268" w:type="dxa"/>
          </w:tcPr>
          <w:p w14:paraId="16AD4953" w14:textId="77777777" w:rsidR="0099026C" w:rsidRPr="00B0041C" w:rsidRDefault="0099026C" w:rsidP="00EC66DB">
            <w:pPr>
              <w:spacing w:line="276" w:lineRule="auto"/>
              <w:rPr>
                <w:rFonts w:ascii="Avenir Book" w:eastAsia="Calibri" w:hAnsi="Avenir Book" w:cs="Calibri"/>
                <w:bCs/>
                <w:sz w:val="20"/>
                <w:szCs w:val="20"/>
                <w:lang w:val="en-US"/>
              </w:rPr>
            </w:pPr>
          </w:p>
        </w:tc>
        <w:tc>
          <w:tcPr>
            <w:tcW w:w="2403" w:type="dxa"/>
          </w:tcPr>
          <w:p w14:paraId="10E2AC4E" w14:textId="77777777" w:rsidR="0099026C" w:rsidRPr="00B0041C" w:rsidRDefault="0099026C" w:rsidP="00EC66DB">
            <w:pPr>
              <w:spacing w:line="276" w:lineRule="auto"/>
              <w:rPr>
                <w:rFonts w:ascii="Avenir Book" w:eastAsia="Calibri" w:hAnsi="Avenir Book" w:cs="Calibri"/>
                <w:bCs/>
                <w:sz w:val="20"/>
                <w:szCs w:val="20"/>
                <w:lang w:val="en-US"/>
              </w:rPr>
            </w:pPr>
          </w:p>
        </w:tc>
      </w:tr>
    </w:tbl>
    <w:p w14:paraId="5ED98F02" w14:textId="6E6CEA99" w:rsidR="0099026C" w:rsidRDefault="0099026C">
      <w:pPr>
        <w:spacing w:line="276" w:lineRule="auto"/>
        <w:rPr>
          <w:rFonts w:ascii="Calibri" w:eastAsia="Calibri" w:hAnsi="Calibri" w:cs="Calibri"/>
          <w:b/>
          <w:sz w:val="20"/>
          <w:szCs w:val="20"/>
        </w:rPr>
      </w:pPr>
    </w:p>
    <w:p w14:paraId="6370DE8D" w14:textId="77777777" w:rsidR="0099026C" w:rsidRDefault="0099026C">
      <w:pPr>
        <w:rPr>
          <w:rFonts w:ascii="Calibri" w:eastAsia="Calibri" w:hAnsi="Calibri" w:cs="Calibri"/>
          <w:b/>
          <w:sz w:val="20"/>
          <w:szCs w:val="20"/>
        </w:rPr>
      </w:pPr>
      <w:r>
        <w:rPr>
          <w:rFonts w:ascii="Calibri" w:eastAsia="Calibri" w:hAnsi="Calibri" w:cs="Calibri"/>
          <w:b/>
          <w:sz w:val="20"/>
          <w:szCs w:val="20"/>
        </w:rPr>
        <w:br w:type="page"/>
      </w:r>
    </w:p>
    <w:p w14:paraId="1310AB64" w14:textId="77777777" w:rsidR="0099026C" w:rsidRDefault="0099026C" w:rsidP="0099026C">
      <w:pPr>
        <w:jc w:val="center"/>
        <w:rPr>
          <w:rFonts w:ascii="Avenir Book" w:eastAsia="Calibri" w:hAnsi="Avenir Book"/>
          <w:sz w:val="22"/>
          <w:szCs w:val="22"/>
          <w:lang w:val="en-US"/>
        </w:rPr>
      </w:pPr>
    </w:p>
    <w:p w14:paraId="6AAF1056" w14:textId="77777777" w:rsidR="0099026C" w:rsidRDefault="0099026C" w:rsidP="0099026C">
      <w:pPr>
        <w:jc w:val="center"/>
        <w:rPr>
          <w:rFonts w:ascii="Avenir Book" w:eastAsia="Calibri" w:hAnsi="Avenir Book"/>
          <w:sz w:val="22"/>
          <w:szCs w:val="22"/>
          <w:lang w:val="en-US"/>
        </w:rPr>
      </w:pPr>
    </w:p>
    <w:p w14:paraId="591292ED" w14:textId="69305AF8" w:rsidR="0099026C" w:rsidRPr="00B0041C" w:rsidRDefault="0099026C" w:rsidP="0099026C">
      <w:pPr>
        <w:spacing w:line="276" w:lineRule="auto"/>
        <w:jc w:val="center"/>
        <w:rPr>
          <w:rFonts w:ascii="Avenir Book" w:eastAsia="Calibri" w:hAnsi="Avenir Book" w:cs="Calibri"/>
          <w:b/>
          <w:sz w:val="20"/>
          <w:szCs w:val="20"/>
          <w:lang w:val="en-US"/>
        </w:rPr>
      </w:pPr>
      <w:r w:rsidRPr="00B0041C">
        <w:rPr>
          <w:rFonts w:ascii="Avenir Book" w:eastAsia="Calibri" w:hAnsi="Avenir Book" w:cs="Calibri"/>
          <w:b/>
          <w:sz w:val="20"/>
          <w:szCs w:val="20"/>
          <w:lang w:val="en-US"/>
        </w:rPr>
        <w:t xml:space="preserve">Annex </w:t>
      </w:r>
      <w:r>
        <w:rPr>
          <w:rFonts w:ascii="Avenir Book" w:eastAsia="Calibri" w:hAnsi="Avenir Book" w:cs="Calibri"/>
          <w:b/>
          <w:sz w:val="20"/>
          <w:szCs w:val="20"/>
          <w:lang w:val="en-US"/>
        </w:rPr>
        <w:t>2</w:t>
      </w:r>
      <w:r w:rsidRPr="00B0041C">
        <w:rPr>
          <w:rFonts w:ascii="Avenir Book" w:eastAsia="Calibri" w:hAnsi="Avenir Book" w:cs="Calibri"/>
          <w:b/>
          <w:sz w:val="20"/>
          <w:szCs w:val="20"/>
          <w:lang w:val="en-US"/>
        </w:rPr>
        <w:t xml:space="preserve"> – </w:t>
      </w:r>
      <w:r>
        <w:rPr>
          <w:rFonts w:ascii="Avenir Book" w:eastAsia="Calibri" w:hAnsi="Avenir Book" w:cs="Calibri"/>
          <w:b/>
          <w:sz w:val="20"/>
          <w:szCs w:val="20"/>
          <w:lang w:val="en-US"/>
        </w:rPr>
        <w:t>Technical and Operational Measures</w:t>
      </w:r>
    </w:p>
    <w:p w14:paraId="0F24C8BE" w14:textId="77777777" w:rsidR="00F52D3E" w:rsidRDefault="00F52D3E" w:rsidP="00F52D3E">
      <w:pPr>
        <w:spacing w:line="276" w:lineRule="auto"/>
        <w:rPr>
          <w:rFonts w:ascii="Avenir Book" w:eastAsia="Calibri" w:hAnsi="Avenir Book" w:cs="Calibri"/>
          <w:b/>
          <w:sz w:val="20"/>
          <w:szCs w:val="20"/>
          <w:lang w:val="en-US"/>
        </w:rPr>
      </w:pPr>
    </w:p>
    <w:p w14:paraId="1135CFDB" w14:textId="77777777" w:rsidR="00F52D3E" w:rsidRPr="004B653B" w:rsidRDefault="00F52D3E" w:rsidP="00F52D3E">
      <w:pPr>
        <w:jc w:val="both"/>
        <w:rPr>
          <w:rFonts w:ascii="Avenir Book" w:eastAsia="Calibri" w:hAnsi="Avenir Book"/>
          <w:i/>
          <w:iCs/>
          <w:sz w:val="20"/>
          <w:szCs w:val="20"/>
          <w:lang w:val="en-US"/>
        </w:rPr>
      </w:pPr>
      <w:proofErr w:type="spellStart"/>
      <w:r w:rsidRPr="004B653B">
        <w:rPr>
          <w:rFonts w:ascii="Avenir Book" w:eastAsia="Calibri" w:hAnsi="Avenir Book"/>
          <w:i/>
          <w:iCs/>
          <w:sz w:val="20"/>
          <w:szCs w:val="20"/>
          <w:lang w:val="en-US"/>
        </w:rPr>
        <w:t>ShowHeroes</w:t>
      </w:r>
      <w:proofErr w:type="spellEnd"/>
      <w:r w:rsidRPr="004B653B">
        <w:rPr>
          <w:rFonts w:ascii="Avenir Book" w:eastAsia="Calibri" w:hAnsi="Avenir Book"/>
          <w:i/>
          <w:iCs/>
          <w:sz w:val="20"/>
          <w:szCs w:val="20"/>
          <w:lang w:val="en-US"/>
        </w:rPr>
        <w:t xml:space="preserve"> Group reserves the right to modify the terms of this Appendix, at any time, in its sole discretion. Updated versions of this Appendix will be accessible through </w:t>
      </w:r>
      <w:proofErr w:type="spellStart"/>
      <w:r w:rsidRPr="004B653B">
        <w:rPr>
          <w:rFonts w:ascii="Avenir Book" w:eastAsia="Calibri" w:hAnsi="Avenir Book"/>
          <w:i/>
          <w:iCs/>
          <w:sz w:val="20"/>
          <w:szCs w:val="20"/>
          <w:lang w:val="en-US"/>
        </w:rPr>
        <w:t>ShowHeroes</w:t>
      </w:r>
      <w:proofErr w:type="spellEnd"/>
      <w:r w:rsidRPr="004B653B">
        <w:rPr>
          <w:rFonts w:ascii="Avenir Book" w:eastAsia="Calibri" w:hAnsi="Avenir Book"/>
          <w:i/>
          <w:iCs/>
          <w:sz w:val="20"/>
          <w:szCs w:val="20"/>
          <w:lang w:val="en-US"/>
        </w:rPr>
        <w:t xml:space="preserve"> Group´s privacy section on its website.   </w:t>
      </w:r>
    </w:p>
    <w:p w14:paraId="5873CC30" w14:textId="77777777" w:rsidR="00F52D3E" w:rsidRPr="004B653B" w:rsidRDefault="00F52D3E" w:rsidP="00F52D3E">
      <w:pPr>
        <w:jc w:val="both"/>
        <w:rPr>
          <w:rFonts w:ascii="Avenir Book" w:eastAsia="Calibri" w:hAnsi="Avenir Book"/>
          <w:sz w:val="20"/>
          <w:szCs w:val="20"/>
          <w:lang w:val="en-US"/>
        </w:rPr>
      </w:pPr>
    </w:p>
    <w:p w14:paraId="6D6D4026"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Physical Access Control</w:t>
      </w:r>
    </w:p>
    <w:p w14:paraId="1342F588"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The aim of physical access control is to prevent access by unauthorized persons to data processing facilities which are used for the processing or use of personal data. </w:t>
      </w:r>
    </w:p>
    <w:p w14:paraId="0AD22279" w14:textId="77777777" w:rsidR="00F52D3E" w:rsidRPr="004B653B" w:rsidRDefault="00F52D3E" w:rsidP="00F52D3E">
      <w:pPr>
        <w:jc w:val="both"/>
        <w:rPr>
          <w:rFonts w:ascii="Avenir Book" w:eastAsia="Calibri" w:hAnsi="Avenir Book"/>
          <w:sz w:val="20"/>
          <w:szCs w:val="20"/>
          <w:lang w:val="en-US"/>
        </w:rPr>
      </w:pPr>
    </w:p>
    <w:p w14:paraId="3A813B0C" w14:textId="4EFF48DE" w:rsidR="00F52D3E" w:rsidRPr="004B653B" w:rsidRDefault="00F52D3E" w:rsidP="00F52D3E">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maintains its own root servers within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Online GmbH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which are located in Nuremberg, Germany and in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w:t>
      </w:r>
      <w:proofErr w:type="spellStart"/>
      <w:r w:rsidRPr="004B653B">
        <w:rPr>
          <w:rFonts w:ascii="Avenir Book" w:eastAsia="Calibri" w:hAnsi="Avenir Book"/>
          <w:sz w:val="20"/>
          <w:szCs w:val="20"/>
          <w:lang w:val="en-US"/>
        </w:rPr>
        <w:t>Vogtland</w:t>
      </w:r>
      <w:proofErr w:type="spellEnd"/>
      <w:r w:rsidRPr="004B653B">
        <w:rPr>
          <w:rFonts w:ascii="Avenir Book" w:eastAsia="Calibri" w:hAnsi="Avenir Book"/>
          <w:sz w:val="20"/>
          <w:szCs w:val="20"/>
          <w:lang w:val="en-US"/>
        </w:rPr>
        <w:t xml:space="preserve">, Germany.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is certified in accordance with DIN ISO/IEC 27001. The internationally recognized standard for information security certifies that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has established and implemented an appropriate information security management system (ISMS).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Online utilizes the ISMS in its infrastructure and complete operations for the data center parks in both locations, Nuremberg and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 xml:space="preserve">. FOX Certification, a third-party certification authority, audited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w:t>
      </w:r>
      <w:proofErr w:type="spellStart"/>
      <w:r w:rsidRPr="004B653B">
        <w:rPr>
          <w:rFonts w:ascii="Avenir Book" w:eastAsia="Calibri" w:hAnsi="Avenir Book"/>
          <w:sz w:val="20"/>
          <w:szCs w:val="20"/>
          <w:lang w:val="en-US"/>
        </w:rPr>
        <w:t>Online's</w:t>
      </w:r>
      <w:proofErr w:type="spellEnd"/>
      <w:r w:rsidRPr="004B653B">
        <w:rPr>
          <w:rFonts w:ascii="Avenir Book" w:eastAsia="Calibri" w:hAnsi="Avenir Book"/>
          <w:sz w:val="20"/>
          <w:szCs w:val="20"/>
          <w:lang w:val="en-US"/>
        </w:rPr>
        <w:t xml:space="preserve"> data center parks for the certification process. The ISMS also requires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to continually reassess and improve its information security methods, so that they always remain up-to-date.</w:t>
      </w:r>
    </w:p>
    <w:p w14:paraId="0AC312F4" w14:textId="77777777" w:rsidR="00F52D3E" w:rsidRPr="004B653B" w:rsidRDefault="00F52D3E" w:rsidP="00F52D3E">
      <w:pPr>
        <w:jc w:val="both"/>
        <w:rPr>
          <w:rFonts w:ascii="Avenir Book" w:eastAsia="Calibri" w:hAnsi="Avenir Book"/>
          <w:sz w:val="20"/>
          <w:szCs w:val="20"/>
          <w:lang w:val="en-US"/>
        </w:rPr>
      </w:pPr>
    </w:p>
    <w:p w14:paraId="78BADB13"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entrants to the data center are required to identify themselves, typically biometrically, as well as show proof of identity to on-site security operations. Only authorized employees, contractors and visitors are allowed entry to the data centers. Visitors must register in advance to visit the data center, and must specify the areas they wish to visit within. When visitors arrive, their identity and approval to visit the site is verified by on-site operations. Specific cages are secured by badge and key access and have 24/7 CCTV monitoring. Access to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servers can only be given by employees and maintenance, when their visit has been requested and authorized by data center and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systems management.</w:t>
      </w:r>
    </w:p>
    <w:p w14:paraId="33737033" w14:textId="77777777" w:rsidR="00F52D3E" w:rsidRPr="004B653B" w:rsidRDefault="00F52D3E" w:rsidP="00F52D3E">
      <w:pPr>
        <w:jc w:val="both"/>
        <w:rPr>
          <w:rFonts w:ascii="Avenir Book" w:eastAsia="Calibri" w:hAnsi="Avenir Book"/>
          <w:sz w:val="20"/>
          <w:szCs w:val="20"/>
          <w:lang w:val="en-US"/>
        </w:rPr>
      </w:pPr>
    </w:p>
    <w:p w14:paraId="6EA41796"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System Access Control</w:t>
      </w:r>
    </w:p>
    <w:p w14:paraId="2829C523"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The objective of system access control is to prevent unauthorized persons from using data processing facilities used for the processing or use of personal data.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multiple measures in place to ensure no unauthorized individuals can access the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systems. These measures include but are not limited to:</w:t>
      </w:r>
    </w:p>
    <w:p w14:paraId="657C9C11" w14:textId="77777777" w:rsidR="00F52D3E" w:rsidRPr="004B653B" w:rsidRDefault="00F52D3E" w:rsidP="00F52D3E">
      <w:pPr>
        <w:jc w:val="both"/>
        <w:rPr>
          <w:rFonts w:ascii="Avenir Book" w:eastAsia="Calibri" w:hAnsi="Avenir Book"/>
          <w:sz w:val="20"/>
          <w:szCs w:val="20"/>
          <w:lang w:val="en-US"/>
        </w:rPr>
      </w:pPr>
    </w:p>
    <w:p w14:paraId="787C1589"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offices have secured entry using badges or keys</w:t>
      </w:r>
    </w:p>
    <w:p w14:paraId="4B530F0C"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Access to systems is provided based on a personal log in that has to meet strict requirements and is exposed to verification and/or is placed behind a secured VPN</w:t>
      </w:r>
    </w:p>
    <w:p w14:paraId="4C7516F3"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Every employee is assigned a role which places the employee in particular user groups, these groups determine to which systems and to which level the employee has access with a personal log in</w:t>
      </w:r>
    </w:p>
    <w:p w14:paraId="42FE4F14" w14:textId="77777777" w:rsidR="00F52D3E" w:rsidRPr="004B653B" w:rsidRDefault="00F52D3E" w:rsidP="00F52D3E">
      <w:pPr>
        <w:jc w:val="both"/>
        <w:rPr>
          <w:rFonts w:ascii="Avenir Book" w:eastAsia="Calibri" w:hAnsi="Avenir Book"/>
          <w:sz w:val="20"/>
          <w:szCs w:val="20"/>
          <w:lang w:val="en-US"/>
        </w:rPr>
      </w:pPr>
    </w:p>
    <w:p w14:paraId="312C9433"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Provided mobile phones are equipped with software that allows instant close off and wiping of the device in question should such equipment be compromised.</w:t>
      </w:r>
    </w:p>
    <w:p w14:paraId="163E2B84" w14:textId="77777777" w:rsidR="00F52D3E" w:rsidRPr="004B653B" w:rsidRDefault="00F52D3E" w:rsidP="00F52D3E">
      <w:pPr>
        <w:jc w:val="both"/>
        <w:rPr>
          <w:rFonts w:ascii="Avenir Book" w:eastAsia="Calibri" w:hAnsi="Avenir Book"/>
          <w:sz w:val="20"/>
          <w:szCs w:val="20"/>
          <w:lang w:val="en-US"/>
        </w:rPr>
      </w:pPr>
    </w:p>
    <w:p w14:paraId="6A182943" w14:textId="77777777" w:rsidR="00F52D3E" w:rsidRDefault="00F52D3E" w:rsidP="00F52D3E">
      <w:pPr>
        <w:rPr>
          <w:rFonts w:ascii="Avenir Book" w:eastAsia="Calibri" w:hAnsi="Avenir Book"/>
          <w:b/>
          <w:bCs/>
          <w:sz w:val="20"/>
          <w:szCs w:val="20"/>
          <w:lang w:val="en-US"/>
        </w:rPr>
      </w:pPr>
      <w:r>
        <w:rPr>
          <w:rFonts w:ascii="Avenir Book" w:eastAsia="Calibri" w:hAnsi="Avenir Book"/>
          <w:b/>
          <w:bCs/>
          <w:sz w:val="20"/>
          <w:szCs w:val="20"/>
          <w:lang w:val="en-US"/>
        </w:rPr>
        <w:br w:type="page"/>
      </w:r>
    </w:p>
    <w:p w14:paraId="3BF3E607"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lastRenderedPageBreak/>
        <w:t>Data Access Control</w:t>
      </w:r>
    </w:p>
    <w:p w14:paraId="16CC6998"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The following measures are used to ensure that those authorized to use a data processing system can only access data in accordance with their access permission, and that personal data cannot be read, copied, changed or deleted during processing and use and after storage without authorization:</w:t>
      </w:r>
    </w:p>
    <w:p w14:paraId="3AFBB7E6" w14:textId="77777777" w:rsidR="00F52D3E" w:rsidRPr="004B653B" w:rsidRDefault="00F52D3E" w:rsidP="00F52D3E">
      <w:pPr>
        <w:jc w:val="both"/>
        <w:rPr>
          <w:rFonts w:ascii="Avenir Book" w:eastAsia="Calibri" w:hAnsi="Avenir Book"/>
          <w:sz w:val="20"/>
          <w:szCs w:val="20"/>
          <w:lang w:val="en-US"/>
        </w:rPr>
      </w:pPr>
    </w:p>
    <w:p w14:paraId="65CAB790"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As stated in the systems control section of this appendix, access levels are assigned to groups of employees, or individuals, at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based on role and responsibility</w:t>
      </w:r>
    </w:p>
    <w:p w14:paraId="2CF0F451"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Only authorized system operators have access to production data</w:t>
      </w:r>
    </w:p>
    <w:p w14:paraId="32D99B92"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a strict policy in place to make sure all access is revoked upon termination of employment</w:t>
      </w:r>
    </w:p>
    <w:p w14:paraId="61320934"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Data made available outside the authorized system operator’s access level is hashed and salted</w:t>
      </w:r>
    </w:p>
    <w:p w14:paraId="5797EF93" w14:textId="77777777" w:rsidR="00F52D3E" w:rsidRPr="004B653B" w:rsidRDefault="00F52D3E" w:rsidP="00F52D3E">
      <w:pPr>
        <w:jc w:val="both"/>
        <w:rPr>
          <w:rFonts w:ascii="Avenir Book" w:eastAsia="Calibri" w:hAnsi="Avenir Book"/>
          <w:sz w:val="20"/>
          <w:szCs w:val="20"/>
          <w:lang w:val="en-US"/>
        </w:rPr>
      </w:pPr>
    </w:p>
    <w:p w14:paraId="7ACEB284"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Separation Control</w:t>
      </w:r>
    </w:p>
    <w:p w14:paraId="66A3632B"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The goal of separation control is to ensure that data collected for different purposes is processed separately.</w:t>
      </w:r>
    </w:p>
    <w:p w14:paraId="25205425" w14:textId="77777777" w:rsidR="00F52D3E" w:rsidRPr="004B653B" w:rsidRDefault="00F52D3E" w:rsidP="00F52D3E">
      <w:pPr>
        <w:jc w:val="both"/>
        <w:rPr>
          <w:rFonts w:ascii="Avenir Book" w:eastAsia="Calibri" w:hAnsi="Avenir Book"/>
          <w:sz w:val="20"/>
          <w:szCs w:val="20"/>
          <w:lang w:val="en-US"/>
        </w:rPr>
      </w:pPr>
    </w:p>
    <w:p w14:paraId="6448DC04"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Within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all the personal data that is being processed is kept in a separate server-cluster. Only authorized system operators have the ability to access the production data.</w:t>
      </w:r>
    </w:p>
    <w:p w14:paraId="5A2D77B8" w14:textId="77777777" w:rsidR="00F52D3E" w:rsidRPr="004B653B" w:rsidRDefault="00F52D3E" w:rsidP="00F52D3E">
      <w:pPr>
        <w:jc w:val="both"/>
        <w:rPr>
          <w:rFonts w:ascii="Avenir Book" w:eastAsia="Calibri" w:hAnsi="Avenir Book"/>
          <w:sz w:val="20"/>
          <w:szCs w:val="20"/>
          <w:lang w:val="en-US"/>
        </w:rPr>
      </w:pPr>
    </w:p>
    <w:p w14:paraId="1D56A7C3"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Every developer has personalized and logged access to the code repositories. All development goes through extensive code review. After review it is tested in our test environment.</w:t>
      </w:r>
    </w:p>
    <w:p w14:paraId="206E961E" w14:textId="77777777" w:rsidR="00F52D3E" w:rsidRPr="004B653B" w:rsidRDefault="00F52D3E" w:rsidP="00F52D3E">
      <w:pPr>
        <w:jc w:val="both"/>
        <w:rPr>
          <w:rFonts w:ascii="Avenir Book" w:eastAsia="Calibri" w:hAnsi="Avenir Book"/>
          <w:sz w:val="20"/>
          <w:szCs w:val="20"/>
          <w:lang w:val="en-US"/>
        </w:rPr>
      </w:pPr>
    </w:p>
    <w:p w14:paraId="4D81D22B"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Deployments to production are subject to this strict reviewing process and can only be made by authorized system operators. Every deployment on production must be approved and documented via a central ticketing system with role separation.</w:t>
      </w:r>
    </w:p>
    <w:p w14:paraId="08688A39" w14:textId="77777777" w:rsidR="00F52D3E" w:rsidRPr="004B653B" w:rsidRDefault="00F52D3E" w:rsidP="00F52D3E">
      <w:pPr>
        <w:jc w:val="both"/>
        <w:rPr>
          <w:rFonts w:ascii="Avenir Book" w:eastAsia="Calibri" w:hAnsi="Avenir Book"/>
          <w:sz w:val="20"/>
          <w:szCs w:val="20"/>
          <w:lang w:val="en-US"/>
        </w:rPr>
      </w:pPr>
    </w:p>
    <w:p w14:paraId="2D8B74F0"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Transfer Control</w:t>
      </w:r>
    </w:p>
    <w:p w14:paraId="5A11F8EC"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The aim of transfer control is to ensure that personal data cannot be read, copied, modified or removed by unauthorized parties during the electronic transmission of these data or during their transport or storage on a data carrier. It must be possible to verify and identify where a transmission of personal data by entities for data transmission purposes takes place.</w:t>
      </w:r>
    </w:p>
    <w:p w14:paraId="7E87587D" w14:textId="77777777" w:rsidR="00F52D3E" w:rsidRPr="004B653B" w:rsidRDefault="00F52D3E" w:rsidP="00F52D3E">
      <w:pPr>
        <w:jc w:val="both"/>
        <w:rPr>
          <w:rFonts w:ascii="Avenir Book" w:eastAsia="Calibri" w:hAnsi="Avenir Book"/>
          <w:sz w:val="20"/>
          <w:szCs w:val="20"/>
          <w:lang w:val="en-US"/>
        </w:rPr>
      </w:pPr>
    </w:p>
    <w:p w14:paraId="295A9CB0"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In the process of transferring information -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only stores Personally Identifiable Information of EU citizens in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which are located in Nuremberg, Germany and in </w:t>
      </w:r>
      <w:proofErr w:type="spellStart"/>
      <w:r w:rsidRPr="004B653B">
        <w:rPr>
          <w:rFonts w:ascii="Avenir Book" w:eastAsia="Calibri" w:hAnsi="Avenir Book"/>
          <w:sz w:val="20"/>
          <w:szCs w:val="20"/>
          <w:lang w:val="en-US"/>
        </w:rPr>
        <w:t>Falkenstein</w:t>
      </w:r>
      <w:proofErr w:type="spellEnd"/>
      <w:r w:rsidRPr="004B653B">
        <w:rPr>
          <w:rFonts w:ascii="Avenir Book" w:eastAsia="Calibri" w:hAnsi="Avenir Book"/>
          <w:sz w:val="20"/>
          <w:szCs w:val="20"/>
          <w:lang w:val="en-US"/>
        </w:rPr>
        <w:t>/</w:t>
      </w:r>
      <w:proofErr w:type="spellStart"/>
      <w:r w:rsidRPr="004B653B">
        <w:rPr>
          <w:rFonts w:ascii="Avenir Book" w:eastAsia="Calibri" w:hAnsi="Avenir Book"/>
          <w:sz w:val="20"/>
          <w:szCs w:val="20"/>
          <w:lang w:val="en-US"/>
        </w:rPr>
        <w:t>Vogtland</w:t>
      </w:r>
      <w:proofErr w:type="spellEnd"/>
      <w:r w:rsidRPr="004B653B">
        <w:rPr>
          <w:rFonts w:ascii="Avenir Book" w:eastAsia="Calibri" w:hAnsi="Avenir Book"/>
          <w:sz w:val="20"/>
          <w:szCs w:val="20"/>
          <w:lang w:val="en-US"/>
        </w:rPr>
        <w:t xml:space="preserve">, Germany. All Personally Identifiable Information that gets transferred from </w:t>
      </w:r>
      <w:proofErr w:type="spellStart"/>
      <w:r w:rsidRPr="004B653B">
        <w:rPr>
          <w:rFonts w:ascii="Avenir Book" w:eastAsia="Calibri" w:hAnsi="Avenir Book"/>
          <w:sz w:val="20"/>
          <w:szCs w:val="20"/>
          <w:lang w:val="en-US"/>
        </w:rPr>
        <w:t>Hetzner</w:t>
      </w:r>
      <w:proofErr w:type="spellEnd"/>
      <w:r w:rsidRPr="004B653B">
        <w:rPr>
          <w:rFonts w:ascii="Avenir Book" w:eastAsia="Calibri" w:hAnsi="Avenir Book"/>
          <w:sz w:val="20"/>
          <w:szCs w:val="20"/>
          <w:lang w:val="en-US"/>
        </w:rPr>
        <w:t xml:space="preserve"> data centers to any other place is hashed and salted before transfer. For transfers our required model clauses are in place.</w:t>
      </w:r>
    </w:p>
    <w:p w14:paraId="1439C75C" w14:textId="77777777" w:rsidR="00F52D3E" w:rsidRPr="004B653B" w:rsidRDefault="00F52D3E" w:rsidP="00F52D3E">
      <w:pPr>
        <w:jc w:val="both"/>
        <w:rPr>
          <w:rFonts w:ascii="Avenir Book" w:eastAsia="Calibri" w:hAnsi="Avenir Book"/>
          <w:sz w:val="20"/>
          <w:szCs w:val="20"/>
          <w:lang w:val="en-US"/>
        </w:rPr>
      </w:pPr>
    </w:p>
    <w:p w14:paraId="07A1C97A" w14:textId="77777777" w:rsidR="00F52D3E" w:rsidRPr="004B653B" w:rsidRDefault="00F52D3E" w:rsidP="00F52D3E">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logs all received and transferred bodies for both internal and external transport of data.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aims to have the transport take place on secured endpoints.</w:t>
      </w:r>
    </w:p>
    <w:p w14:paraId="64BAF182" w14:textId="77777777" w:rsidR="00F52D3E" w:rsidRPr="004B653B" w:rsidRDefault="00F52D3E" w:rsidP="00F52D3E">
      <w:pPr>
        <w:jc w:val="both"/>
        <w:rPr>
          <w:rFonts w:ascii="Avenir Book" w:eastAsia="Calibri" w:hAnsi="Avenir Book"/>
          <w:sz w:val="20"/>
          <w:szCs w:val="20"/>
          <w:lang w:val="en-US"/>
        </w:rPr>
      </w:pPr>
    </w:p>
    <w:p w14:paraId="72CFFE29"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Input Control</w:t>
      </w:r>
    </w:p>
    <w:p w14:paraId="3056675A" w14:textId="77777777"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 xml:space="preserve">By using the following measures,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ensures the exact circumstances for data input, which can be checked and identified afterwards:</w:t>
      </w:r>
    </w:p>
    <w:p w14:paraId="7DC7B64B" w14:textId="77777777" w:rsidR="00F52D3E" w:rsidRPr="004B653B" w:rsidRDefault="00F52D3E" w:rsidP="00F52D3E">
      <w:pPr>
        <w:jc w:val="both"/>
        <w:rPr>
          <w:rFonts w:ascii="Avenir Book" w:eastAsia="Calibri" w:hAnsi="Avenir Book"/>
          <w:sz w:val="20"/>
          <w:szCs w:val="20"/>
          <w:lang w:val="en-US"/>
        </w:rPr>
      </w:pPr>
    </w:p>
    <w:p w14:paraId="71A949D6"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Input processes are exposed to a strict integration and input process</w:t>
      </w:r>
    </w:p>
    <w:p w14:paraId="06829AD8"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All input is logged and can be traced</w:t>
      </w:r>
    </w:p>
    <w:p w14:paraId="5B7B0CEF" w14:textId="77777777" w:rsidR="00F52D3E" w:rsidRPr="004B653B" w:rsidRDefault="00F52D3E" w:rsidP="00F52D3E">
      <w:pPr>
        <w:jc w:val="both"/>
        <w:rPr>
          <w:rFonts w:ascii="Avenir Book" w:eastAsia="Calibri" w:hAnsi="Avenir Book"/>
          <w:sz w:val="20"/>
          <w:szCs w:val="20"/>
          <w:lang w:val="en-US"/>
        </w:rPr>
      </w:pPr>
    </w:p>
    <w:p w14:paraId="1AAC1D12" w14:textId="77777777" w:rsidR="00F52D3E" w:rsidRDefault="00F52D3E" w:rsidP="00F52D3E">
      <w:pPr>
        <w:rPr>
          <w:rFonts w:ascii="Avenir Book" w:eastAsia="Calibri" w:hAnsi="Avenir Book"/>
          <w:b/>
          <w:bCs/>
          <w:sz w:val="20"/>
          <w:szCs w:val="20"/>
          <w:lang w:val="en-US"/>
        </w:rPr>
      </w:pPr>
      <w:r>
        <w:rPr>
          <w:rFonts w:ascii="Avenir Book" w:eastAsia="Calibri" w:hAnsi="Avenir Book"/>
          <w:b/>
          <w:bCs/>
          <w:sz w:val="20"/>
          <w:szCs w:val="20"/>
          <w:lang w:val="en-US"/>
        </w:rPr>
        <w:br w:type="page"/>
      </w:r>
    </w:p>
    <w:p w14:paraId="57E3F2C3"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lastRenderedPageBreak/>
        <w:t>Availability Control</w:t>
      </w:r>
    </w:p>
    <w:p w14:paraId="5EE4F7A8" w14:textId="77777777" w:rsidR="00F52D3E" w:rsidRPr="004B653B" w:rsidRDefault="00F52D3E" w:rsidP="00F52D3E">
      <w:pPr>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multiple measures in place to ensure availability and resilience of data.</w:t>
      </w:r>
    </w:p>
    <w:p w14:paraId="10FDD98D" w14:textId="77777777" w:rsidR="00F52D3E" w:rsidRPr="004B653B" w:rsidRDefault="00F52D3E" w:rsidP="00F52D3E">
      <w:pPr>
        <w:jc w:val="both"/>
        <w:rPr>
          <w:rFonts w:ascii="Avenir Book" w:eastAsia="Calibri" w:hAnsi="Avenir Book"/>
          <w:sz w:val="20"/>
          <w:szCs w:val="20"/>
          <w:lang w:val="en-US"/>
        </w:rPr>
      </w:pPr>
    </w:p>
    <w:p w14:paraId="758FB0D0"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data centers containing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root servers are equipped with alarms on server rooms, temperature and humidity monitors, are connected to emergency generators, are connected to overvoltage protection devices and smoke and fire alarms</w:t>
      </w:r>
    </w:p>
    <w:p w14:paraId="247F1D6A"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24/7 monitoring in place that checks the operational parameters of the hardware and is connected to an alert system that warns our dedicated system engineers in case of alarms</w:t>
      </w:r>
    </w:p>
    <w:p w14:paraId="3B983D1B"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All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data is part of a clearly stated backup plan and part of a disaster recovery plan</w:t>
      </w:r>
    </w:p>
    <w:p w14:paraId="5A6D073A" w14:textId="77777777" w:rsidR="00F52D3E" w:rsidRPr="004B653B" w:rsidRDefault="00F52D3E" w:rsidP="00F52D3E">
      <w:pPr>
        <w:pStyle w:val="ListParagraph"/>
        <w:numPr>
          <w:ilvl w:val="0"/>
          <w:numId w:val="5"/>
        </w:numPr>
        <w:ind w:left="360"/>
        <w:jc w:val="both"/>
        <w:rPr>
          <w:rFonts w:ascii="Avenir Book" w:eastAsia="Calibri" w:hAnsi="Avenir Book"/>
          <w:sz w:val="20"/>
          <w:szCs w:val="20"/>
          <w:lang w:val="en-US"/>
        </w:rPr>
      </w:pPr>
      <w:r w:rsidRPr="004B653B">
        <w:rPr>
          <w:rFonts w:ascii="Avenir Book" w:eastAsia="Calibri" w:hAnsi="Avenir Book"/>
          <w:sz w:val="20"/>
          <w:szCs w:val="20"/>
          <w:lang w:val="en-US"/>
        </w:rPr>
        <w:t xml:space="preserve">Additionally,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utilizes a Rescue System. The Rescue system is a live operating system with useful tools for diagnosing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Group´s servers and fixing problems. It can be launched without installation and runs only in memory. If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accidentally loses access to a server due to a mistake made while configuring the network or by accidentally applying overly restrictive firewall rules,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can use the Rescue System to find and correct such errors in its configuration and immediately gain access to the server again.</w:t>
      </w:r>
    </w:p>
    <w:p w14:paraId="23BB34C8" w14:textId="77777777" w:rsidR="00F52D3E" w:rsidRPr="004B653B" w:rsidRDefault="00F52D3E" w:rsidP="00F52D3E">
      <w:pPr>
        <w:jc w:val="both"/>
        <w:rPr>
          <w:rFonts w:ascii="Avenir Book" w:eastAsia="Calibri" w:hAnsi="Avenir Book"/>
          <w:sz w:val="20"/>
          <w:szCs w:val="20"/>
          <w:lang w:val="en-US"/>
        </w:rPr>
      </w:pPr>
    </w:p>
    <w:p w14:paraId="5FE4A808" w14:textId="77777777" w:rsidR="00F52D3E" w:rsidRPr="004B653B" w:rsidRDefault="00F52D3E" w:rsidP="00F52D3E">
      <w:pPr>
        <w:jc w:val="both"/>
        <w:rPr>
          <w:rFonts w:ascii="Avenir Book" w:eastAsia="Calibri" w:hAnsi="Avenir Book"/>
          <w:b/>
          <w:bCs/>
          <w:sz w:val="20"/>
          <w:szCs w:val="20"/>
          <w:lang w:val="en-US"/>
        </w:rPr>
      </w:pPr>
      <w:r w:rsidRPr="004B653B">
        <w:rPr>
          <w:rFonts w:ascii="Avenir Book" w:eastAsia="Calibri" w:hAnsi="Avenir Book"/>
          <w:b/>
          <w:bCs/>
          <w:sz w:val="20"/>
          <w:szCs w:val="20"/>
          <w:lang w:val="en-US"/>
        </w:rPr>
        <w:t>Job Control</w:t>
      </w:r>
    </w:p>
    <w:p w14:paraId="620F30C4" w14:textId="18CEE0E1"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All third parties that process Personally Identifiable Information are subject to a Joint Controller Agreement</w:t>
      </w:r>
      <w:r w:rsidR="00176580">
        <w:rPr>
          <w:rFonts w:ascii="Avenir Book" w:eastAsia="Calibri" w:hAnsi="Avenir Book"/>
          <w:sz w:val="20"/>
          <w:szCs w:val="20"/>
          <w:lang w:val="en-US"/>
        </w:rPr>
        <w:t>, Independent Controller Agreement</w:t>
      </w:r>
      <w:r w:rsidRPr="004B653B">
        <w:rPr>
          <w:rFonts w:ascii="Avenir Book" w:eastAsia="Calibri" w:hAnsi="Avenir Book"/>
          <w:sz w:val="20"/>
          <w:szCs w:val="20"/>
          <w:lang w:val="en-US"/>
        </w:rPr>
        <w:t xml:space="preserve"> or Data Processing Agreement as appliable. Every new partner relationship that is established will be part of a due diligence process and will be subject to the Joint Controller Agreement</w:t>
      </w:r>
      <w:r w:rsidR="00176580">
        <w:rPr>
          <w:rFonts w:ascii="Avenir Book" w:eastAsia="Calibri" w:hAnsi="Avenir Book"/>
          <w:sz w:val="20"/>
          <w:szCs w:val="20"/>
          <w:lang w:val="en-US"/>
        </w:rPr>
        <w:t xml:space="preserve">, Independent Controller Agreement </w:t>
      </w:r>
      <w:r w:rsidRPr="004B653B">
        <w:rPr>
          <w:rFonts w:ascii="Avenir Book" w:eastAsia="Calibri" w:hAnsi="Avenir Book"/>
          <w:sz w:val="20"/>
          <w:szCs w:val="20"/>
          <w:lang w:val="en-US"/>
        </w:rPr>
        <w:t xml:space="preserve">or Data Processing Agreement respectively. </w:t>
      </w:r>
      <w:proofErr w:type="spellStart"/>
      <w:r w:rsidRPr="004B653B">
        <w:rPr>
          <w:rFonts w:ascii="Avenir Book" w:eastAsia="Calibri" w:hAnsi="Avenir Book"/>
          <w:sz w:val="20"/>
          <w:szCs w:val="20"/>
          <w:lang w:val="en-US"/>
        </w:rPr>
        <w:t>ShowHeroes</w:t>
      </w:r>
      <w:proofErr w:type="spellEnd"/>
      <w:r w:rsidRPr="004B653B">
        <w:rPr>
          <w:rFonts w:ascii="Avenir Book" w:eastAsia="Calibri" w:hAnsi="Avenir Book"/>
          <w:sz w:val="20"/>
          <w:szCs w:val="20"/>
          <w:lang w:val="en-US"/>
        </w:rPr>
        <w:t xml:space="preserve"> Group has safeguards in place that will prevent EU traffic from being processed by any party without a Joint Controller Agreement</w:t>
      </w:r>
      <w:r w:rsidR="00176580">
        <w:rPr>
          <w:rFonts w:ascii="Avenir Book" w:eastAsia="Calibri" w:hAnsi="Avenir Book"/>
          <w:sz w:val="20"/>
          <w:szCs w:val="20"/>
          <w:lang w:val="en-US"/>
        </w:rPr>
        <w:t>, Independent Controller Agreement</w:t>
      </w:r>
      <w:r w:rsidRPr="004B653B">
        <w:rPr>
          <w:rFonts w:ascii="Avenir Book" w:eastAsia="Calibri" w:hAnsi="Avenir Book"/>
          <w:sz w:val="20"/>
          <w:szCs w:val="20"/>
          <w:lang w:val="en-US"/>
        </w:rPr>
        <w:t xml:space="preserve"> or Data Processing Agreement in place.</w:t>
      </w:r>
    </w:p>
    <w:p w14:paraId="7BCEC4B0" w14:textId="77777777" w:rsidR="00F52D3E" w:rsidRPr="004B653B" w:rsidRDefault="00F52D3E" w:rsidP="00F52D3E">
      <w:pPr>
        <w:jc w:val="both"/>
        <w:rPr>
          <w:rFonts w:ascii="Avenir Book" w:eastAsia="Calibri" w:hAnsi="Avenir Book"/>
          <w:sz w:val="20"/>
          <w:szCs w:val="20"/>
          <w:lang w:val="en-US"/>
        </w:rPr>
      </w:pPr>
    </w:p>
    <w:p w14:paraId="465C8CF2" w14:textId="34097582" w:rsidR="00F52D3E" w:rsidRPr="004B653B" w:rsidRDefault="00F52D3E" w:rsidP="00F52D3E">
      <w:pPr>
        <w:jc w:val="both"/>
        <w:rPr>
          <w:rFonts w:ascii="Avenir Book" w:eastAsia="Calibri" w:hAnsi="Avenir Book"/>
          <w:sz w:val="20"/>
          <w:szCs w:val="20"/>
          <w:lang w:val="en-US"/>
        </w:rPr>
      </w:pPr>
      <w:r w:rsidRPr="004B653B">
        <w:rPr>
          <w:rFonts w:ascii="Avenir Book" w:eastAsia="Calibri" w:hAnsi="Avenir Book"/>
          <w:sz w:val="20"/>
          <w:szCs w:val="20"/>
          <w:lang w:val="en-US"/>
        </w:rPr>
        <w:t>All Joint Controller Agreements</w:t>
      </w:r>
      <w:r w:rsidR="00176580">
        <w:rPr>
          <w:rFonts w:ascii="Avenir Book" w:eastAsia="Calibri" w:hAnsi="Avenir Book"/>
          <w:sz w:val="20"/>
          <w:szCs w:val="20"/>
          <w:lang w:val="en-US"/>
        </w:rPr>
        <w:t>, Independent Controller Agreement</w:t>
      </w:r>
      <w:r w:rsidR="00176580">
        <w:rPr>
          <w:rFonts w:ascii="Avenir Book" w:eastAsia="Calibri" w:hAnsi="Avenir Book"/>
          <w:sz w:val="20"/>
          <w:szCs w:val="20"/>
          <w:lang w:val="en-US"/>
        </w:rPr>
        <w:t>s</w:t>
      </w:r>
      <w:r w:rsidRPr="004B653B">
        <w:rPr>
          <w:rFonts w:ascii="Avenir Book" w:eastAsia="Calibri" w:hAnsi="Avenir Book"/>
          <w:sz w:val="20"/>
          <w:szCs w:val="20"/>
          <w:lang w:val="en-US"/>
        </w:rPr>
        <w:t xml:space="preserve"> and Data Processing Agreements have language ensuring alignment with the requirements set by GDPR including but not limited to rights of audit, destruction of data upon termination of contract (where applicable) and documentation of security measures in place set by the 3rd Party.</w:t>
      </w:r>
    </w:p>
    <w:p w14:paraId="0EF880AB" w14:textId="49B86B69" w:rsidR="00767BBE" w:rsidRPr="00F52D3E" w:rsidRDefault="00767BBE" w:rsidP="0099026C">
      <w:pPr>
        <w:spacing w:line="276" w:lineRule="auto"/>
        <w:rPr>
          <w:rFonts w:ascii="Calibri" w:eastAsia="Calibri" w:hAnsi="Calibri" w:cs="Calibri"/>
          <w:b/>
          <w:sz w:val="20"/>
          <w:szCs w:val="20"/>
          <w:lang w:val="en-US"/>
        </w:rPr>
      </w:pPr>
    </w:p>
    <w:sectPr w:rsidR="00767BBE" w:rsidRPr="00F52D3E">
      <w:headerReference w:type="default" r:id="rId8"/>
      <w:footerReference w:type="even" r:id="rId9"/>
      <w:footerReference w:type="default" r:id="rId10"/>
      <w:pgSz w:w="11905" w:h="16837"/>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4EF6" w14:textId="77777777" w:rsidR="00D64F33" w:rsidRDefault="00D64F33">
      <w:r>
        <w:separator/>
      </w:r>
    </w:p>
  </w:endnote>
  <w:endnote w:type="continuationSeparator" w:id="0">
    <w:p w14:paraId="710500A3" w14:textId="77777777" w:rsidR="00D64F33" w:rsidRDefault="00D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
    <w:panose1 w:val="020B0606030504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venir">
    <w:altName w:val="Avenir"/>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9850867"/>
      <w:docPartObj>
        <w:docPartGallery w:val="Page Numbers (Bottom of Page)"/>
        <w:docPartUnique/>
      </w:docPartObj>
    </w:sdtPr>
    <w:sdtEndPr>
      <w:rPr>
        <w:rStyle w:val="PageNumber"/>
      </w:rPr>
    </w:sdtEndPr>
    <w:sdtContent>
      <w:p w14:paraId="7CCC9519" w14:textId="1EDB5A40" w:rsidR="00D14E2E" w:rsidRDefault="00D14E2E" w:rsidP="00B827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DFDC0" w14:textId="77777777" w:rsidR="00D14E2E" w:rsidRDefault="00D14E2E" w:rsidP="00D14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380F" w14:textId="74FBF2A0" w:rsidR="00D14E2E" w:rsidRDefault="00D14E2E" w:rsidP="00B82770">
    <w:pPr>
      <w:pStyle w:val="Footer"/>
      <w:framePr w:wrap="none" w:vAnchor="text" w:hAnchor="margin" w:xAlign="right" w:y="1"/>
      <w:rPr>
        <w:rStyle w:val="PageNumber"/>
      </w:rPr>
    </w:pPr>
  </w:p>
  <w:p w14:paraId="200975C8" w14:textId="77777777" w:rsidR="002C081F" w:rsidRPr="00A5220B" w:rsidRDefault="00515E17" w:rsidP="00D14E2E">
    <w:pPr>
      <w:pBdr>
        <w:top w:val="nil"/>
        <w:left w:val="nil"/>
        <w:bottom w:val="nil"/>
        <w:right w:val="nil"/>
        <w:between w:val="nil"/>
      </w:pBdr>
      <w:tabs>
        <w:tab w:val="center" w:pos="4703"/>
        <w:tab w:val="right" w:pos="9406"/>
      </w:tabs>
      <w:spacing w:line="276" w:lineRule="auto"/>
      <w:ind w:right="360"/>
      <w:jc w:val="center"/>
      <w:rPr>
        <w:rFonts w:ascii="Calibri" w:eastAsia="Calibri" w:hAnsi="Calibri" w:cs="Calibri"/>
        <w:color w:val="475F6B"/>
        <w:sz w:val="18"/>
        <w:szCs w:val="18"/>
      </w:rPr>
    </w:pPr>
    <w:proofErr w:type="spellStart"/>
    <w:r w:rsidRPr="002C081F">
      <w:rPr>
        <w:rFonts w:ascii="Calibri" w:eastAsia="Calibri" w:hAnsi="Calibri" w:cs="Calibri"/>
        <w:bCs/>
        <w:color w:val="475F6B"/>
        <w:sz w:val="18"/>
        <w:szCs w:val="18"/>
      </w:rPr>
      <w:t>ShowHeroes</w:t>
    </w:r>
    <w:proofErr w:type="spellEnd"/>
    <w:r w:rsidRPr="002C081F">
      <w:rPr>
        <w:rFonts w:ascii="Calibri" w:eastAsia="Calibri" w:hAnsi="Calibri" w:cs="Calibri"/>
        <w:bCs/>
        <w:color w:val="475F6B"/>
        <w:sz w:val="18"/>
        <w:szCs w:val="18"/>
      </w:rPr>
      <w:t xml:space="preserve"> </w:t>
    </w:r>
    <w:r w:rsidR="002C081F" w:rsidRPr="002C081F">
      <w:rPr>
        <w:rFonts w:ascii="Calibri" w:eastAsia="Calibri" w:hAnsi="Calibri" w:cs="Calibri"/>
        <w:bCs/>
        <w:color w:val="475F6B"/>
        <w:sz w:val="18"/>
        <w:szCs w:val="18"/>
      </w:rPr>
      <w:t>SE</w:t>
    </w:r>
    <w:r w:rsidR="002C081F">
      <w:rPr>
        <w:rFonts w:ascii="Calibri" w:eastAsia="Calibri" w:hAnsi="Calibri" w:cs="Calibri"/>
        <w:color w:val="475F6B"/>
        <w:sz w:val="18"/>
        <w:szCs w:val="18"/>
      </w:rPr>
      <w:t xml:space="preserve"> (Europäische Aktiengesellschaft)</w:t>
    </w:r>
    <w:r>
      <w:rPr>
        <w:rFonts w:ascii="Calibri" w:eastAsia="Calibri" w:hAnsi="Calibri" w:cs="Calibri"/>
        <w:color w:val="475F6B"/>
        <w:sz w:val="18"/>
        <w:szCs w:val="18"/>
      </w:rPr>
      <w:t>, Brunnenstr. 154, 10115 Berlin</w:t>
    </w:r>
    <w:r w:rsidR="002C081F">
      <w:rPr>
        <w:rFonts w:ascii="Calibri" w:eastAsia="Calibri" w:hAnsi="Calibri" w:cs="Calibri"/>
        <w:color w:val="475F6B"/>
        <w:sz w:val="18"/>
        <w:szCs w:val="18"/>
      </w:rPr>
      <w:t xml:space="preserve">, Germany </w:t>
    </w:r>
    <w:r>
      <w:rPr>
        <w:rFonts w:ascii="Calibri" w:eastAsia="Calibri" w:hAnsi="Calibri" w:cs="Calibri"/>
        <w:color w:val="475F6B"/>
        <w:sz w:val="18"/>
        <w:szCs w:val="18"/>
      </w:rPr>
      <w:t xml:space="preserve">| info@showheroes.com </w:t>
    </w:r>
    <w:proofErr w:type="spellStart"/>
    <w:r w:rsidRPr="00A5220B">
      <w:rPr>
        <w:rFonts w:ascii="Calibri" w:eastAsia="Calibri" w:hAnsi="Calibri" w:cs="Calibri"/>
        <w:color w:val="475F6B"/>
        <w:sz w:val="18"/>
        <w:szCs w:val="18"/>
      </w:rPr>
      <w:t>Hypovereinsbank</w:t>
    </w:r>
    <w:proofErr w:type="spellEnd"/>
    <w:r w:rsidRPr="00A5220B">
      <w:rPr>
        <w:rFonts w:ascii="Calibri" w:eastAsia="Calibri" w:hAnsi="Calibri" w:cs="Calibri"/>
        <w:color w:val="475F6B"/>
        <w:sz w:val="18"/>
        <w:szCs w:val="18"/>
      </w:rPr>
      <w:t xml:space="preserve"> Berlin, IBAN: DE14 1002 0890 0026 0162 74, BIC: HYVEDEMM488 </w:t>
    </w:r>
  </w:p>
  <w:p w14:paraId="25F8445D" w14:textId="77777777" w:rsidR="002C081F" w:rsidRDefault="00515E17">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r>
      <w:rPr>
        <w:rFonts w:ascii="Calibri" w:eastAsia="Calibri" w:hAnsi="Calibri" w:cs="Calibri"/>
        <w:color w:val="475F6B"/>
        <w:sz w:val="18"/>
        <w:szCs w:val="18"/>
      </w:rPr>
      <w:t>Geschäftsführ</w:t>
    </w:r>
    <w:r w:rsidR="002C081F">
      <w:rPr>
        <w:rFonts w:ascii="Calibri" w:eastAsia="Calibri" w:hAnsi="Calibri" w:cs="Calibri"/>
        <w:color w:val="475F6B"/>
        <w:sz w:val="18"/>
        <w:szCs w:val="18"/>
      </w:rPr>
      <w:t>ende Direktoren</w:t>
    </w:r>
    <w:r>
      <w:rPr>
        <w:rFonts w:ascii="Calibri" w:eastAsia="Calibri" w:hAnsi="Calibri" w:cs="Calibri"/>
        <w:color w:val="475F6B"/>
        <w:sz w:val="18"/>
        <w:szCs w:val="18"/>
      </w:rPr>
      <w:t xml:space="preserve">: Mario Tiedemann, Ilhan </w:t>
    </w:r>
    <w:proofErr w:type="spellStart"/>
    <w:r>
      <w:rPr>
        <w:rFonts w:ascii="Calibri" w:eastAsia="Calibri" w:hAnsi="Calibri" w:cs="Calibri"/>
        <w:color w:val="475F6B"/>
        <w:sz w:val="18"/>
        <w:szCs w:val="18"/>
      </w:rPr>
      <w:t>Zengin</w:t>
    </w:r>
    <w:proofErr w:type="spellEnd"/>
    <w:r>
      <w:rPr>
        <w:rFonts w:ascii="Calibri" w:eastAsia="Calibri" w:hAnsi="Calibri" w:cs="Calibri"/>
        <w:color w:val="475F6B"/>
        <w:sz w:val="18"/>
        <w:szCs w:val="18"/>
      </w:rPr>
      <w:t xml:space="preserve"> | </w:t>
    </w:r>
    <w:r w:rsidR="002C081F">
      <w:rPr>
        <w:rFonts w:ascii="Calibri" w:eastAsia="Calibri" w:hAnsi="Calibri" w:cs="Calibri"/>
        <w:color w:val="475F6B"/>
        <w:sz w:val="18"/>
        <w:szCs w:val="18"/>
      </w:rPr>
      <w:t>Vorsitzender des Verwaltungsrats: Mario Tiedemann</w:t>
    </w:r>
  </w:p>
  <w:p w14:paraId="40635AEF" w14:textId="4514EE32" w:rsidR="00767BBE" w:rsidRDefault="00765CDC">
    <w:pPr>
      <w:pBdr>
        <w:top w:val="nil"/>
        <w:left w:val="nil"/>
        <w:bottom w:val="nil"/>
        <w:right w:val="nil"/>
        <w:between w:val="nil"/>
      </w:pBdr>
      <w:tabs>
        <w:tab w:val="center" w:pos="4703"/>
        <w:tab w:val="right" w:pos="9406"/>
      </w:tabs>
      <w:spacing w:line="276" w:lineRule="auto"/>
      <w:jc w:val="center"/>
      <w:rPr>
        <w:rFonts w:ascii="Calibri" w:eastAsia="Calibri" w:hAnsi="Calibri" w:cs="Calibri"/>
        <w:color w:val="475F6B"/>
        <w:sz w:val="18"/>
        <w:szCs w:val="18"/>
      </w:rPr>
    </w:pPr>
    <w:r>
      <w:rPr>
        <w:rFonts w:ascii="Calibri" w:eastAsia="Calibri" w:hAnsi="Calibri" w:cs="Calibri"/>
        <w:color w:val="475F6B"/>
        <w:sz w:val="18"/>
        <w:szCs w:val="18"/>
      </w:rPr>
      <w:t xml:space="preserve">Sitz der Gesellschaft: Berlin I </w:t>
    </w:r>
    <w:r w:rsidR="00515E17">
      <w:rPr>
        <w:rFonts w:ascii="Calibri" w:eastAsia="Calibri" w:hAnsi="Calibri" w:cs="Calibri"/>
        <w:color w:val="475F6B"/>
        <w:sz w:val="18"/>
        <w:szCs w:val="18"/>
      </w:rPr>
      <w:t xml:space="preserve">Amtsgericht Berlin Charlottenburg, HRB: </w:t>
    </w:r>
    <w:r w:rsidR="002C081F" w:rsidRPr="002C081F">
      <w:rPr>
        <w:rFonts w:ascii="Calibri" w:eastAsia="Calibri" w:hAnsi="Calibri" w:cs="Calibri"/>
        <w:color w:val="475F6B"/>
        <w:sz w:val="18"/>
        <w:szCs w:val="18"/>
      </w:rPr>
      <w:t>207722B</w:t>
    </w:r>
    <w:r w:rsidR="002C081F">
      <w:rPr>
        <w:rFonts w:ascii="Calibri" w:eastAsia="Calibri" w:hAnsi="Calibri" w:cs="Calibri"/>
        <w:color w:val="475F6B"/>
        <w:sz w:val="18"/>
        <w:szCs w:val="18"/>
      </w:rPr>
      <w:t xml:space="preserve"> | </w:t>
    </w:r>
    <w:proofErr w:type="spellStart"/>
    <w:r w:rsidR="002C081F">
      <w:rPr>
        <w:rFonts w:ascii="Calibri" w:eastAsia="Calibri" w:hAnsi="Calibri" w:cs="Calibri"/>
        <w:color w:val="475F6B"/>
        <w:sz w:val="18"/>
        <w:szCs w:val="18"/>
      </w:rPr>
      <w:t>USt-IdNr</w:t>
    </w:r>
    <w:proofErr w:type="spellEnd"/>
    <w:r w:rsidR="002C081F">
      <w:rPr>
        <w:rFonts w:ascii="Calibri" w:eastAsia="Calibri" w:hAnsi="Calibri" w:cs="Calibri"/>
        <w:color w:val="475F6B"/>
        <w:sz w:val="18"/>
        <w:szCs w:val="18"/>
      </w:rPr>
      <w:t xml:space="preserve">.: </w:t>
    </w:r>
    <w:r w:rsidR="003D09B4">
      <w:rPr>
        <w:rFonts w:ascii="Calibri" w:eastAsia="Calibri" w:hAnsi="Calibri" w:cs="Calibri"/>
        <w:color w:val="475F6B"/>
        <w:sz w:val="18"/>
        <w:szCs w:val="18"/>
      </w:rPr>
      <w:t>DE326016486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FD09F" w14:textId="77777777" w:rsidR="00D64F33" w:rsidRDefault="00D64F33">
      <w:r>
        <w:separator/>
      </w:r>
    </w:p>
  </w:footnote>
  <w:footnote w:type="continuationSeparator" w:id="0">
    <w:p w14:paraId="37A04370" w14:textId="77777777" w:rsidR="00D64F33" w:rsidRDefault="00D6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6C9B" w14:textId="4EA358E8" w:rsidR="00E948D3" w:rsidRDefault="00E948D3" w:rsidP="00E948D3">
    <w:pPr>
      <w:pBdr>
        <w:top w:val="nil"/>
        <w:left w:val="nil"/>
        <w:bottom w:val="nil"/>
        <w:right w:val="nil"/>
        <w:between w:val="nil"/>
      </w:pBdr>
      <w:tabs>
        <w:tab w:val="center" w:pos="4703"/>
        <w:tab w:val="right" w:pos="9406"/>
      </w:tabs>
      <w:jc w:val="right"/>
      <w:rPr>
        <w:rFonts w:ascii="Avenir Book" w:hAnsi="Avenir Book"/>
        <w:color w:val="000000"/>
        <w:sz w:val="13"/>
        <w:szCs w:val="13"/>
      </w:rPr>
    </w:pPr>
    <w:r>
      <w:rPr>
        <w:noProof/>
        <w:color w:val="000000"/>
      </w:rPr>
      <w:drawing>
        <wp:anchor distT="0" distB="0" distL="114300" distR="114300" simplePos="0" relativeHeight="251658240" behindDoc="1" locked="0" layoutInCell="1" allowOverlap="1" wp14:anchorId="465588A0" wp14:editId="0EB1CF3E">
          <wp:simplePos x="0" y="0"/>
          <wp:positionH relativeFrom="column">
            <wp:posOffset>635</wp:posOffset>
          </wp:positionH>
          <wp:positionV relativeFrom="paragraph">
            <wp:posOffset>-56017</wp:posOffset>
          </wp:positionV>
          <wp:extent cx="1454150" cy="513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54150" cy="513080"/>
                  </a:xfrm>
                  <a:prstGeom prst="rect">
                    <a:avLst/>
                  </a:prstGeom>
                </pic:spPr>
              </pic:pic>
            </a:graphicData>
          </a:graphic>
          <wp14:sizeRelH relativeFrom="page">
            <wp14:pctWidth>0</wp14:pctWidth>
          </wp14:sizeRelH>
          <wp14:sizeRelV relativeFrom="page">
            <wp14:pctHeight>0</wp14:pctHeight>
          </wp14:sizeRelV>
        </wp:anchor>
      </w:drawing>
    </w:r>
  </w:p>
  <w:p w14:paraId="5972046B" w14:textId="5E1B0BDF" w:rsidR="00E948D3" w:rsidRDefault="00E948D3" w:rsidP="00E948D3">
    <w:pPr>
      <w:pBdr>
        <w:top w:val="nil"/>
        <w:left w:val="nil"/>
        <w:bottom w:val="nil"/>
        <w:right w:val="nil"/>
        <w:between w:val="nil"/>
      </w:pBdr>
      <w:tabs>
        <w:tab w:val="center" w:pos="4703"/>
        <w:tab w:val="right" w:pos="9406"/>
      </w:tabs>
      <w:jc w:val="right"/>
      <w:rPr>
        <w:rFonts w:ascii="Avenir Book" w:hAnsi="Avenir Book"/>
        <w:color w:val="000000"/>
        <w:sz w:val="13"/>
        <w:szCs w:val="13"/>
      </w:rPr>
    </w:pPr>
  </w:p>
  <w:p w14:paraId="090061F8" w14:textId="5380ABB9" w:rsidR="00AC5C80" w:rsidRPr="00E948D3" w:rsidRDefault="00AC5C80" w:rsidP="00E948D3">
    <w:pPr>
      <w:pBdr>
        <w:top w:val="nil"/>
        <w:left w:val="nil"/>
        <w:bottom w:val="nil"/>
        <w:right w:val="nil"/>
        <w:between w:val="nil"/>
      </w:pBdr>
      <w:tabs>
        <w:tab w:val="center" w:pos="4703"/>
        <w:tab w:val="right" w:pos="9406"/>
      </w:tabs>
      <w:jc w:val="right"/>
      <w:rPr>
        <w:color w:val="000000"/>
      </w:rPr>
    </w:pPr>
    <w:r w:rsidRPr="00AC5C80">
      <w:rPr>
        <w:rFonts w:ascii="Avenir Book" w:hAnsi="Avenir Book"/>
        <w:color w:val="000000"/>
        <w:sz w:val="13"/>
        <w:szCs w:val="13"/>
      </w:rPr>
      <w:t xml:space="preserve">Last Updated: </w:t>
    </w:r>
    <w:r w:rsidR="003259C9">
      <w:rPr>
        <w:rFonts w:ascii="Avenir Book" w:hAnsi="Avenir Book"/>
        <w:color w:val="000000"/>
        <w:sz w:val="13"/>
        <w:szCs w:val="13"/>
      </w:rPr>
      <w:t>11</w:t>
    </w:r>
    <w:r w:rsidRPr="00AC5C80">
      <w:rPr>
        <w:rFonts w:ascii="Avenir Book" w:hAnsi="Avenir Book"/>
        <w:color w:val="000000"/>
        <w:sz w:val="13"/>
        <w:szCs w:val="13"/>
      </w:rPr>
      <w:t>/0</w:t>
    </w:r>
    <w:r w:rsidR="003259C9">
      <w:rPr>
        <w:rFonts w:ascii="Avenir Book" w:hAnsi="Avenir Book"/>
        <w:color w:val="000000"/>
        <w:sz w:val="13"/>
        <w:szCs w:val="13"/>
      </w:rPr>
      <w:t>2</w:t>
    </w:r>
    <w:r w:rsidRPr="00AC5C80">
      <w:rPr>
        <w:rFonts w:ascii="Avenir Book" w:hAnsi="Avenir Book"/>
        <w:color w:val="000000"/>
        <w:sz w:val="13"/>
        <w:szCs w:val="13"/>
      </w:rPr>
      <w:t>/</w:t>
    </w:r>
    <w:r w:rsidR="00675511">
      <w:rPr>
        <w:rFonts w:ascii="Avenir Book" w:hAnsi="Avenir Book"/>
        <w:color w:val="000000"/>
        <w:sz w:val="13"/>
        <w:szCs w:val="13"/>
      </w:rPr>
      <w:t>21</w:t>
    </w:r>
  </w:p>
  <w:p w14:paraId="36F41120" w14:textId="126D94E5" w:rsidR="00AC5C80" w:rsidRDefault="00AC5C80">
    <w:pPr>
      <w:pBdr>
        <w:top w:val="nil"/>
        <w:left w:val="nil"/>
        <w:bottom w:val="nil"/>
        <w:right w:val="nil"/>
        <w:between w:val="nil"/>
      </w:pBdr>
      <w:tabs>
        <w:tab w:val="center" w:pos="4703"/>
        <w:tab w:val="right" w:pos="940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270B"/>
    <w:multiLevelType w:val="hybridMultilevel"/>
    <w:tmpl w:val="3294CCA2"/>
    <w:lvl w:ilvl="0" w:tplc="2DACA90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36570"/>
    <w:multiLevelType w:val="hybridMultilevel"/>
    <w:tmpl w:val="9B6AB096"/>
    <w:lvl w:ilvl="0" w:tplc="E5C07D04">
      <w:numFmt w:val="bullet"/>
      <w:lvlText w:val="-"/>
      <w:lvlJc w:val="left"/>
      <w:pPr>
        <w:ind w:left="1080" w:hanging="720"/>
      </w:pPr>
      <w:rPr>
        <w:rFonts w:ascii="Avenir Book" w:eastAsia="Calibr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D3E64"/>
    <w:multiLevelType w:val="hybridMultilevel"/>
    <w:tmpl w:val="9A2640AC"/>
    <w:lvl w:ilvl="0" w:tplc="8A4884EA">
      <w:start w:val="1"/>
      <w:numFmt w:val="bullet"/>
      <w:lvlText w:val="-"/>
      <w:lvlJc w:val="left"/>
      <w:pPr>
        <w:ind w:left="720" w:hanging="360"/>
      </w:pPr>
      <w:rPr>
        <w:rFonts w:ascii="Open Sans" w:eastAsiaTheme="minorEastAsia"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1318F"/>
    <w:multiLevelType w:val="hybridMultilevel"/>
    <w:tmpl w:val="E020E39C"/>
    <w:lvl w:ilvl="0" w:tplc="2DACA90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86D2B"/>
    <w:multiLevelType w:val="multilevel"/>
    <w:tmpl w:val="AB94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54C6B"/>
    <w:multiLevelType w:val="hybridMultilevel"/>
    <w:tmpl w:val="C8DA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E47A4"/>
    <w:multiLevelType w:val="hybridMultilevel"/>
    <w:tmpl w:val="59B62C9C"/>
    <w:lvl w:ilvl="0" w:tplc="A45602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4093B"/>
    <w:multiLevelType w:val="hybridMultilevel"/>
    <w:tmpl w:val="43987616"/>
    <w:lvl w:ilvl="0" w:tplc="8A4884EA">
      <w:start w:val="1"/>
      <w:numFmt w:val="bullet"/>
      <w:lvlText w:val="-"/>
      <w:lvlJc w:val="left"/>
      <w:pPr>
        <w:ind w:left="2121" w:hanging="420"/>
      </w:pPr>
      <w:rPr>
        <w:rFonts w:ascii="Open Sans" w:eastAsiaTheme="minorEastAsia" w:hAnsi="Open Sans"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7B1643E7"/>
    <w:multiLevelType w:val="hybridMultilevel"/>
    <w:tmpl w:val="8F5AF61E"/>
    <w:lvl w:ilvl="0" w:tplc="8A4884EA">
      <w:start w:val="1"/>
      <w:numFmt w:val="bullet"/>
      <w:lvlText w:val="-"/>
      <w:lvlJc w:val="left"/>
      <w:pPr>
        <w:ind w:left="720" w:hanging="360"/>
      </w:pPr>
      <w:rPr>
        <w:rFonts w:ascii="Open Sans" w:eastAsiaTheme="minorEastAsia"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BE"/>
    <w:rsid w:val="00036F49"/>
    <w:rsid w:val="000658DE"/>
    <w:rsid w:val="000751FD"/>
    <w:rsid w:val="000D070F"/>
    <w:rsid w:val="000F068A"/>
    <w:rsid w:val="000F132E"/>
    <w:rsid w:val="000F55F0"/>
    <w:rsid w:val="00131047"/>
    <w:rsid w:val="001312A4"/>
    <w:rsid w:val="00152C89"/>
    <w:rsid w:val="00157818"/>
    <w:rsid w:val="00170F5A"/>
    <w:rsid w:val="00172CAF"/>
    <w:rsid w:val="00176580"/>
    <w:rsid w:val="001D7146"/>
    <w:rsid w:val="001F5FEB"/>
    <w:rsid w:val="002001DB"/>
    <w:rsid w:val="0021778B"/>
    <w:rsid w:val="00244679"/>
    <w:rsid w:val="002A01E1"/>
    <w:rsid w:val="002C081F"/>
    <w:rsid w:val="00302C8F"/>
    <w:rsid w:val="003259C9"/>
    <w:rsid w:val="00394209"/>
    <w:rsid w:val="003A0580"/>
    <w:rsid w:val="003A7890"/>
    <w:rsid w:val="003D09B4"/>
    <w:rsid w:val="003D6546"/>
    <w:rsid w:val="004173B6"/>
    <w:rsid w:val="0042432F"/>
    <w:rsid w:val="004368A6"/>
    <w:rsid w:val="00471833"/>
    <w:rsid w:val="0047592A"/>
    <w:rsid w:val="004B0295"/>
    <w:rsid w:val="004D24A3"/>
    <w:rsid w:val="004E01F1"/>
    <w:rsid w:val="004E664A"/>
    <w:rsid w:val="0050566F"/>
    <w:rsid w:val="00515E17"/>
    <w:rsid w:val="00527FA8"/>
    <w:rsid w:val="00572F33"/>
    <w:rsid w:val="00593C1E"/>
    <w:rsid w:val="005A6977"/>
    <w:rsid w:val="005F5EA0"/>
    <w:rsid w:val="0063427B"/>
    <w:rsid w:val="00675511"/>
    <w:rsid w:val="0068512A"/>
    <w:rsid w:val="007131A0"/>
    <w:rsid w:val="007413EA"/>
    <w:rsid w:val="0075099A"/>
    <w:rsid w:val="00765CDC"/>
    <w:rsid w:val="00767BBE"/>
    <w:rsid w:val="00780ABA"/>
    <w:rsid w:val="007952E6"/>
    <w:rsid w:val="007A0E15"/>
    <w:rsid w:val="008E3A59"/>
    <w:rsid w:val="008F1E1F"/>
    <w:rsid w:val="00933E27"/>
    <w:rsid w:val="00982D3E"/>
    <w:rsid w:val="0099026C"/>
    <w:rsid w:val="0099797A"/>
    <w:rsid w:val="009A488B"/>
    <w:rsid w:val="009D7A9B"/>
    <w:rsid w:val="009E6495"/>
    <w:rsid w:val="009F0C68"/>
    <w:rsid w:val="00A16431"/>
    <w:rsid w:val="00A5220B"/>
    <w:rsid w:val="00A67D0A"/>
    <w:rsid w:val="00A90D27"/>
    <w:rsid w:val="00A968D1"/>
    <w:rsid w:val="00A977BF"/>
    <w:rsid w:val="00AC5C80"/>
    <w:rsid w:val="00AE7908"/>
    <w:rsid w:val="00AF2049"/>
    <w:rsid w:val="00B5176E"/>
    <w:rsid w:val="00B61A58"/>
    <w:rsid w:val="00B92EA2"/>
    <w:rsid w:val="00BB6AB0"/>
    <w:rsid w:val="00BC25F0"/>
    <w:rsid w:val="00BE2CC3"/>
    <w:rsid w:val="00C314CD"/>
    <w:rsid w:val="00C61D9C"/>
    <w:rsid w:val="00C80BDB"/>
    <w:rsid w:val="00CE007E"/>
    <w:rsid w:val="00CE1B37"/>
    <w:rsid w:val="00D14E2E"/>
    <w:rsid w:val="00D43F75"/>
    <w:rsid w:val="00D64F33"/>
    <w:rsid w:val="00D845DF"/>
    <w:rsid w:val="00DE40D4"/>
    <w:rsid w:val="00E12196"/>
    <w:rsid w:val="00E41000"/>
    <w:rsid w:val="00E64A1B"/>
    <w:rsid w:val="00E87074"/>
    <w:rsid w:val="00E948D3"/>
    <w:rsid w:val="00EA2AD8"/>
    <w:rsid w:val="00EA7310"/>
    <w:rsid w:val="00EB7510"/>
    <w:rsid w:val="00F52D3E"/>
    <w:rsid w:val="00F6299C"/>
    <w:rsid w:val="00F678E0"/>
    <w:rsid w:val="00F70345"/>
    <w:rsid w:val="00F839D4"/>
    <w:rsid w:val="00FA4572"/>
    <w:rsid w:val="00FC02E0"/>
    <w:rsid w:val="00FE0BD3"/>
    <w:rsid w:val="00FE3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C55B"/>
  <w15:docId w15:val="{28DDC2B3-B158-B443-A448-6D44E85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ind w:left="2832" w:firstLine="708"/>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081F"/>
    <w:pPr>
      <w:tabs>
        <w:tab w:val="center" w:pos="4703"/>
        <w:tab w:val="right" w:pos="9406"/>
      </w:tabs>
    </w:pPr>
  </w:style>
  <w:style w:type="character" w:customStyle="1" w:styleId="HeaderChar">
    <w:name w:val="Header Char"/>
    <w:basedOn w:val="DefaultParagraphFont"/>
    <w:link w:val="Header"/>
    <w:uiPriority w:val="99"/>
    <w:rsid w:val="002C081F"/>
  </w:style>
  <w:style w:type="paragraph" w:styleId="Footer">
    <w:name w:val="footer"/>
    <w:basedOn w:val="Normal"/>
    <w:link w:val="FooterChar"/>
    <w:uiPriority w:val="99"/>
    <w:unhideWhenUsed/>
    <w:rsid w:val="002C081F"/>
    <w:pPr>
      <w:tabs>
        <w:tab w:val="center" w:pos="4703"/>
        <w:tab w:val="right" w:pos="9406"/>
      </w:tabs>
    </w:pPr>
  </w:style>
  <w:style w:type="character" w:customStyle="1" w:styleId="FooterChar">
    <w:name w:val="Footer Char"/>
    <w:basedOn w:val="DefaultParagraphFont"/>
    <w:link w:val="Footer"/>
    <w:uiPriority w:val="99"/>
    <w:rsid w:val="002C081F"/>
  </w:style>
  <w:style w:type="character" w:styleId="Hyperlink">
    <w:name w:val="Hyperlink"/>
    <w:basedOn w:val="DefaultParagraphFont"/>
    <w:uiPriority w:val="99"/>
    <w:unhideWhenUsed/>
    <w:rsid w:val="00302C8F"/>
    <w:rPr>
      <w:color w:val="0000FF" w:themeColor="hyperlink"/>
      <w:u w:val="single"/>
    </w:rPr>
  </w:style>
  <w:style w:type="character" w:styleId="UnresolvedMention">
    <w:name w:val="Unresolved Mention"/>
    <w:basedOn w:val="DefaultParagraphFont"/>
    <w:uiPriority w:val="99"/>
    <w:semiHidden/>
    <w:unhideWhenUsed/>
    <w:rsid w:val="00302C8F"/>
    <w:rPr>
      <w:color w:val="605E5C"/>
      <w:shd w:val="clear" w:color="auto" w:fill="E1DFDD"/>
    </w:rPr>
  </w:style>
  <w:style w:type="paragraph" w:styleId="ListParagraph">
    <w:name w:val="List Paragraph"/>
    <w:basedOn w:val="Normal"/>
    <w:uiPriority w:val="34"/>
    <w:qFormat/>
    <w:rsid w:val="004E01F1"/>
    <w:pPr>
      <w:ind w:left="720"/>
      <w:contextualSpacing/>
    </w:pPr>
  </w:style>
  <w:style w:type="paragraph" w:styleId="BalloonText">
    <w:name w:val="Balloon Text"/>
    <w:basedOn w:val="Normal"/>
    <w:link w:val="BalloonTextChar"/>
    <w:uiPriority w:val="99"/>
    <w:semiHidden/>
    <w:unhideWhenUsed/>
    <w:rsid w:val="00780ABA"/>
    <w:rPr>
      <w:sz w:val="18"/>
      <w:szCs w:val="18"/>
    </w:rPr>
  </w:style>
  <w:style w:type="character" w:customStyle="1" w:styleId="BalloonTextChar">
    <w:name w:val="Balloon Text Char"/>
    <w:basedOn w:val="DefaultParagraphFont"/>
    <w:link w:val="BalloonText"/>
    <w:uiPriority w:val="99"/>
    <w:semiHidden/>
    <w:rsid w:val="00780ABA"/>
    <w:rPr>
      <w:sz w:val="18"/>
      <w:szCs w:val="18"/>
    </w:rPr>
  </w:style>
  <w:style w:type="table" w:styleId="TableGrid">
    <w:name w:val="Table Grid"/>
    <w:basedOn w:val="TableNormal"/>
    <w:uiPriority w:val="39"/>
    <w:rsid w:val="00E94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4E2E"/>
  </w:style>
  <w:style w:type="character" w:styleId="CommentReference">
    <w:name w:val="annotation reference"/>
    <w:basedOn w:val="DefaultParagraphFont"/>
    <w:uiPriority w:val="99"/>
    <w:semiHidden/>
    <w:unhideWhenUsed/>
    <w:rsid w:val="00C61D9C"/>
    <w:rPr>
      <w:sz w:val="16"/>
      <w:szCs w:val="16"/>
    </w:rPr>
  </w:style>
  <w:style w:type="paragraph" w:styleId="CommentText">
    <w:name w:val="annotation text"/>
    <w:basedOn w:val="Normal"/>
    <w:link w:val="CommentTextChar"/>
    <w:uiPriority w:val="99"/>
    <w:semiHidden/>
    <w:unhideWhenUsed/>
    <w:rsid w:val="00C61D9C"/>
    <w:rPr>
      <w:sz w:val="20"/>
      <w:szCs w:val="20"/>
    </w:rPr>
  </w:style>
  <w:style w:type="character" w:customStyle="1" w:styleId="CommentTextChar">
    <w:name w:val="Comment Text Char"/>
    <w:basedOn w:val="DefaultParagraphFont"/>
    <w:link w:val="CommentText"/>
    <w:uiPriority w:val="99"/>
    <w:semiHidden/>
    <w:rsid w:val="00C61D9C"/>
    <w:rPr>
      <w:sz w:val="20"/>
      <w:szCs w:val="20"/>
    </w:rPr>
  </w:style>
  <w:style w:type="paragraph" w:styleId="CommentSubject">
    <w:name w:val="annotation subject"/>
    <w:basedOn w:val="CommentText"/>
    <w:next w:val="CommentText"/>
    <w:link w:val="CommentSubjectChar"/>
    <w:uiPriority w:val="99"/>
    <w:semiHidden/>
    <w:unhideWhenUsed/>
    <w:rsid w:val="00C61D9C"/>
    <w:rPr>
      <w:b/>
      <w:bCs/>
    </w:rPr>
  </w:style>
  <w:style w:type="character" w:customStyle="1" w:styleId="CommentSubjectChar">
    <w:name w:val="Comment Subject Char"/>
    <w:basedOn w:val="CommentTextChar"/>
    <w:link w:val="CommentSubject"/>
    <w:uiPriority w:val="99"/>
    <w:semiHidden/>
    <w:rsid w:val="00C61D9C"/>
    <w:rPr>
      <w:b/>
      <w:bCs/>
      <w:sz w:val="20"/>
      <w:szCs w:val="20"/>
    </w:rPr>
  </w:style>
  <w:style w:type="character" w:styleId="FollowedHyperlink">
    <w:name w:val="FollowedHyperlink"/>
    <w:basedOn w:val="DefaultParagraphFont"/>
    <w:uiPriority w:val="99"/>
    <w:semiHidden/>
    <w:unhideWhenUsed/>
    <w:rsid w:val="00997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9044">
      <w:bodyDiv w:val="1"/>
      <w:marLeft w:val="0"/>
      <w:marRight w:val="0"/>
      <w:marTop w:val="0"/>
      <w:marBottom w:val="0"/>
      <w:divBdr>
        <w:top w:val="none" w:sz="0" w:space="0" w:color="auto"/>
        <w:left w:val="none" w:sz="0" w:space="0" w:color="auto"/>
        <w:bottom w:val="none" w:sz="0" w:space="0" w:color="auto"/>
        <w:right w:val="none" w:sz="0" w:space="0" w:color="auto"/>
      </w:divBdr>
      <w:divsChild>
        <w:div w:id="1796828466">
          <w:marLeft w:val="0"/>
          <w:marRight w:val="0"/>
          <w:marTop w:val="0"/>
          <w:marBottom w:val="0"/>
          <w:divBdr>
            <w:top w:val="none" w:sz="0" w:space="0" w:color="auto"/>
            <w:left w:val="none" w:sz="0" w:space="0" w:color="auto"/>
            <w:bottom w:val="none" w:sz="0" w:space="0" w:color="auto"/>
            <w:right w:val="none" w:sz="0" w:space="0" w:color="auto"/>
          </w:divBdr>
        </w:div>
        <w:div w:id="1286691173">
          <w:marLeft w:val="0"/>
          <w:marRight w:val="0"/>
          <w:marTop w:val="0"/>
          <w:marBottom w:val="0"/>
          <w:divBdr>
            <w:top w:val="none" w:sz="0" w:space="0" w:color="auto"/>
            <w:left w:val="none" w:sz="0" w:space="0" w:color="auto"/>
            <w:bottom w:val="none" w:sz="0" w:space="0" w:color="auto"/>
            <w:right w:val="none" w:sz="0" w:space="0" w:color="auto"/>
          </w:divBdr>
        </w:div>
        <w:div w:id="349990369">
          <w:marLeft w:val="0"/>
          <w:marRight w:val="0"/>
          <w:marTop w:val="0"/>
          <w:marBottom w:val="0"/>
          <w:divBdr>
            <w:top w:val="none" w:sz="0" w:space="0" w:color="auto"/>
            <w:left w:val="none" w:sz="0" w:space="0" w:color="auto"/>
            <w:bottom w:val="none" w:sz="0" w:space="0" w:color="auto"/>
            <w:right w:val="none" w:sz="0" w:space="0" w:color="auto"/>
          </w:divBdr>
        </w:div>
      </w:divsChild>
    </w:div>
    <w:div w:id="188032655">
      <w:bodyDiv w:val="1"/>
      <w:marLeft w:val="0"/>
      <w:marRight w:val="0"/>
      <w:marTop w:val="0"/>
      <w:marBottom w:val="0"/>
      <w:divBdr>
        <w:top w:val="none" w:sz="0" w:space="0" w:color="auto"/>
        <w:left w:val="none" w:sz="0" w:space="0" w:color="auto"/>
        <w:bottom w:val="none" w:sz="0" w:space="0" w:color="auto"/>
        <w:right w:val="none" w:sz="0" w:space="0" w:color="auto"/>
      </w:divBdr>
      <w:divsChild>
        <w:div w:id="231090706">
          <w:marLeft w:val="0"/>
          <w:marRight w:val="0"/>
          <w:marTop w:val="0"/>
          <w:marBottom w:val="0"/>
          <w:divBdr>
            <w:top w:val="none" w:sz="0" w:space="0" w:color="auto"/>
            <w:left w:val="none" w:sz="0" w:space="0" w:color="auto"/>
            <w:bottom w:val="none" w:sz="0" w:space="0" w:color="auto"/>
            <w:right w:val="none" w:sz="0" w:space="0" w:color="auto"/>
          </w:divBdr>
          <w:divsChild>
            <w:div w:id="411778696">
              <w:marLeft w:val="0"/>
              <w:marRight w:val="0"/>
              <w:marTop w:val="0"/>
              <w:marBottom w:val="0"/>
              <w:divBdr>
                <w:top w:val="none" w:sz="0" w:space="0" w:color="auto"/>
                <w:left w:val="none" w:sz="0" w:space="0" w:color="auto"/>
                <w:bottom w:val="none" w:sz="0" w:space="0" w:color="auto"/>
                <w:right w:val="none" w:sz="0" w:space="0" w:color="auto"/>
              </w:divBdr>
              <w:divsChild>
                <w:div w:id="21152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25">
          <w:marLeft w:val="0"/>
          <w:marRight w:val="0"/>
          <w:marTop w:val="0"/>
          <w:marBottom w:val="0"/>
          <w:divBdr>
            <w:top w:val="none" w:sz="0" w:space="0" w:color="auto"/>
            <w:left w:val="none" w:sz="0" w:space="0" w:color="auto"/>
            <w:bottom w:val="none" w:sz="0" w:space="0" w:color="auto"/>
            <w:right w:val="none" w:sz="0" w:space="0" w:color="auto"/>
          </w:divBdr>
        </w:div>
        <w:div w:id="915014184">
          <w:marLeft w:val="0"/>
          <w:marRight w:val="0"/>
          <w:marTop w:val="0"/>
          <w:marBottom w:val="0"/>
          <w:divBdr>
            <w:top w:val="none" w:sz="0" w:space="0" w:color="auto"/>
            <w:left w:val="none" w:sz="0" w:space="0" w:color="auto"/>
            <w:bottom w:val="none" w:sz="0" w:space="0" w:color="auto"/>
            <w:right w:val="none" w:sz="0" w:space="0" w:color="auto"/>
          </w:divBdr>
        </w:div>
        <w:div w:id="1158306913">
          <w:marLeft w:val="0"/>
          <w:marRight w:val="0"/>
          <w:marTop w:val="0"/>
          <w:marBottom w:val="0"/>
          <w:divBdr>
            <w:top w:val="none" w:sz="0" w:space="0" w:color="auto"/>
            <w:left w:val="none" w:sz="0" w:space="0" w:color="auto"/>
            <w:bottom w:val="none" w:sz="0" w:space="0" w:color="auto"/>
            <w:right w:val="none" w:sz="0" w:space="0" w:color="auto"/>
          </w:divBdr>
        </w:div>
      </w:divsChild>
    </w:div>
    <w:div w:id="359403939">
      <w:bodyDiv w:val="1"/>
      <w:marLeft w:val="0"/>
      <w:marRight w:val="0"/>
      <w:marTop w:val="0"/>
      <w:marBottom w:val="0"/>
      <w:divBdr>
        <w:top w:val="none" w:sz="0" w:space="0" w:color="auto"/>
        <w:left w:val="none" w:sz="0" w:space="0" w:color="auto"/>
        <w:bottom w:val="none" w:sz="0" w:space="0" w:color="auto"/>
        <w:right w:val="none" w:sz="0" w:space="0" w:color="auto"/>
      </w:divBdr>
      <w:divsChild>
        <w:div w:id="169487347">
          <w:marLeft w:val="0"/>
          <w:marRight w:val="0"/>
          <w:marTop w:val="0"/>
          <w:marBottom w:val="0"/>
          <w:divBdr>
            <w:top w:val="none" w:sz="0" w:space="0" w:color="auto"/>
            <w:left w:val="none" w:sz="0" w:space="0" w:color="auto"/>
            <w:bottom w:val="none" w:sz="0" w:space="0" w:color="auto"/>
            <w:right w:val="none" w:sz="0" w:space="0" w:color="auto"/>
          </w:divBdr>
          <w:divsChild>
            <w:div w:id="2145730231">
              <w:marLeft w:val="0"/>
              <w:marRight w:val="0"/>
              <w:marTop w:val="0"/>
              <w:marBottom w:val="0"/>
              <w:divBdr>
                <w:top w:val="none" w:sz="0" w:space="0" w:color="auto"/>
                <w:left w:val="none" w:sz="0" w:space="0" w:color="auto"/>
                <w:bottom w:val="none" w:sz="0" w:space="0" w:color="auto"/>
                <w:right w:val="none" w:sz="0" w:space="0" w:color="auto"/>
              </w:divBdr>
              <w:divsChild>
                <w:div w:id="2295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4864">
      <w:bodyDiv w:val="1"/>
      <w:marLeft w:val="0"/>
      <w:marRight w:val="0"/>
      <w:marTop w:val="0"/>
      <w:marBottom w:val="0"/>
      <w:divBdr>
        <w:top w:val="none" w:sz="0" w:space="0" w:color="auto"/>
        <w:left w:val="none" w:sz="0" w:space="0" w:color="auto"/>
        <w:bottom w:val="none" w:sz="0" w:space="0" w:color="auto"/>
        <w:right w:val="none" w:sz="0" w:space="0" w:color="auto"/>
      </w:divBdr>
      <w:divsChild>
        <w:div w:id="29956632">
          <w:marLeft w:val="0"/>
          <w:marRight w:val="0"/>
          <w:marTop w:val="0"/>
          <w:marBottom w:val="0"/>
          <w:divBdr>
            <w:top w:val="none" w:sz="0" w:space="0" w:color="auto"/>
            <w:left w:val="none" w:sz="0" w:space="0" w:color="auto"/>
            <w:bottom w:val="none" w:sz="0" w:space="0" w:color="auto"/>
            <w:right w:val="none" w:sz="0" w:space="0" w:color="auto"/>
          </w:divBdr>
          <w:divsChild>
            <w:div w:id="1949312423">
              <w:marLeft w:val="0"/>
              <w:marRight w:val="0"/>
              <w:marTop w:val="0"/>
              <w:marBottom w:val="0"/>
              <w:divBdr>
                <w:top w:val="none" w:sz="0" w:space="0" w:color="auto"/>
                <w:left w:val="none" w:sz="0" w:space="0" w:color="auto"/>
                <w:bottom w:val="none" w:sz="0" w:space="0" w:color="auto"/>
                <w:right w:val="none" w:sz="0" w:space="0" w:color="auto"/>
              </w:divBdr>
              <w:divsChild>
                <w:div w:id="6608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8454">
      <w:bodyDiv w:val="1"/>
      <w:marLeft w:val="0"/>
      <w:marRight w:val="0"/>
      <w:marTop w:val="0"/>
      <w:marBottom w:val="0"/>
      <w:divBdr>
        <w:top w:val="none" w:sz="0" w:space="0" w:color="auto"/>
        <w:left w:val="none" w:sz="0" w:space="0" w:color="auto"/>
        <w:bottom w:val="none" w:sz="0" w:space="0" w:color="auto"/>
        <w:right w:val="none" w:sz="0" w:space="0" w:color="auto"/>
      </w:divBdr>
      <w:divsChild>
        <w:div w:id="1399749045">
          <w:marLeft w:val="0"/>
          <w:marRight w:val="0"/>
          <w:marTop w:val="0"/>
          <w:marBottom w:val="0"/>
          <w:divBdr>
            <w:top w:val="none" w:sz="0" w:space="0" w:color="auto"/>
            <w:left w:val="none" w:sz="0" w:space="0" w:color="auto"/>
            <w:bottom w:val="none" w:sz="0" w:space="0" w:color="auto"/>
            <w:right w:val="none" w:sz="0" w:space="0" w:color="auto"/>
          </w:divBdr>
        </w:div>
        <w:div w:id="917323411">
          <w:marLeft w:val="0"/>
          <w:marRight w:val="0"/>
          <w:marTop w:val="0"/>
          <w:marBottom w:val="0"/>
          <w:divBdr>
            <w:top w:val="none" w:sz="0" w:space="0" w:color="auto"/>
            <w:left w:val="none" w:sz="0" w:space="0" w:color="auto"/>
            <w:bottom w:val="none" w:sz="0" w:space="0" w:color="auto"/>
            <w:right w:val="none" w:sz="0" w:space="0" w:color="auto"/>
          </w:divBdr>
        </w:div>
        <w:div w:id="744646207">
          <w:marLeft w:val="0"/>
          <w:marRight w:val="0"/>
          <w:marTop w:val="0"/>
          <w:marBottom w:val="0"/>
          <w:divBdr>
            <w:top w:val="none" w:sz="0" w:space="0" w:color="auto"/>
            <w:left w:val="none" w:sz="0" w:space="0" w:color="auto"/>
            <w:bottom w:val="none" w:sz="0" w:space="0" w:color="auto"/>
            <w:right w:val="none" w:sz="0" w:space="0" w:color="auto"/>
          </w:divBdr>
        </w:div>
        <w:div w:id="412707274">
          <w:marLeft w:val="0"/>
          <w:marRight w:val="0"/>
          <w:marTop w:val="0"/>
          <w:marBottom w:val="0"/>
          <w:divBdr>
            <w:top w:val="none" w:sz="0" w:space="0" w:color="auto"/>
            <w:left w:val="none" w:sz="0" w:space="0" w:color="auto"/>
            <w:bottom w:val="none" w:sz="0" w:space="0" w:color="auto"/>
            <w:right w:val="none" w:sz="0" w:space="0" w:color="auto"/>
          </w:divBdr>
        </w:div>
        <w:div w:id="511141280">
          <w:marLeft w:val="0"/>
          <w:marRight w:val="0"/>
          <w:marTop w:val="0"/>
          <w:marBottom w:val="0"/>
          <w:divBdr>
            <w:top w:val="none" w:sz="0" w:space="0" w:color="auto"/>
            <w:left w:val="none" w:sz="0" w:space="0" w:color="auto"/>
            <w:bottom w:val="none" w:sz="0" w:space="0" w:color="auto"/>
            <w:right w:val="none" w:sz="0" w:space="0" w:color="auto"/>
          </w:divBdr>
        </w:div>
        <w:div w:id="1415126104">
          <w:marLeft w:val="0"/>
          <w:marRight w:val="0"/>
          <w:marTop w:val="0"/>
          <w:marBottom w:val="0"/>
          <w:divBdr>
            <w:top w:val="none" w:sz="0" w:space="0" w:color="auto"/>
            <w:left w:val="none" w:sz="0" w:space="0" w:color="auto"/>
            <w:bottom w:val="none" w:sz="0" w:space="0" w:color="auto"/>
            <w:right w:val="none" w:sz="0" w:space="0" w:color="auto"/>
          </w:divBdr>
        </w:div>
        <w:div w:id="1561746985">
          <w:marLeft w:val="0"/>
          <w:marRight w:val="0"/>
          <w:marTop w:val="0"/>
          <w:marBottom w:val="0"/>
          <w:divBdr>
            <w:top w:val="none" w:sz="0" w:space="0" w:color="auto"/>
            <w:left w:val="none" w:sz="0" w:space="0" w:color="auto"/>
            <w:bottom w:val="none" w:sz="0" w:space="0" w:color="auto"/>
            <w:right w:val="none" w:sz="0" w:space="0" w:color="auto"/>
          </w:divBdr>
        </w:div>
        <w:div w:id="2061593244">
          <w:marLeft w:val="0"/>
          <w:marRight w:val="0"/>
          <w:marTop w:val="0"/>
          <w:marBottom w:val="0"/>
          <w:divBdr>
            <w:top w:val="none" w:sz="0" w:space="0" w:color="auto"/>
            <w:left w:val="none" w:sz="0" w:space="0" w:color="auto"/>
            <w:bottom w:val="none" w:sz="0" w:space="0" w:color="auto"/>
            <w:right w:val="none" w:sz="0" w:space="0" w:color="auto"/>
          </w:divBdr>
        </w:div>
      </w:divsChild>
    </w:div>
    <w:div w:id="496116335">
      <w:bodyDiv w:val="1"/>
      <w:marLeft w:val="0"/>
      <w:marRight w:val="0"/>
      <w:marTop w:val="0"/>
      <w:marBottom w:val="0"/>
      <w:divBdr>
        <w:top w:val="none" w:sz="0" w:space="0" w:color="auto"/>
        <w:left w:val="none" w:sz="0" w:space="0" w:color="auto"/>
        <w:bottom w:val="none" w:sz="0" w:space="0" w:color="auto"/>
        <w:right w:val="none" w:sz="0" w:space="0" w:color="auto"/>
      </w:divBdr>
      <w:divsChild>
        <w:div w:id="294678410">
          <w:marLeft w:val="0"/>
          <w:marRight w:val="0"/>
          <w:marTop w:val="0"/>
          <w:marBottom w:val="0"/>
          <w:divBdr>
            <w:top w:val="none" w:sz="0" w:space="0" w:color="auto"/>
            <w:left w:val="none" w:sz="0" w:space="0" w:color="auto"/>
            <w:bottom w:val="none" w:sz="0" w:space="0" w:color="auto"/>
            <w:right w:val="none" w:sz="0" w:space="0" w:color="auto"/>
          </w:divBdr>
        </w:div>
        <w:div w:id="583494160">
          <w:marLeft w:val="0"/>
          <w:marRight w:val="0"/>
          <w:marTop w:val="0"/>
          <w:marBottom w:val="0"/>
          <w:divBdr>
            <w:top w:val="none" w:sz="0" w:space="0" w:color="auto"/>
            <w:left w:val="none" w:sz="0" w:space="0" w:color="auto"/>
            <w:bottom w:val="none" w:sz="0" w:space="0" w:color="auto"/>
            <w:right w:val="none" w:sz="0" w:space="0" w:color="auto"/>
          </w:divBdr>
        </w:div>
      </w:divsChild>
    </w:div>
    <w:div w:id="613827124">
      <w:bodyDiv w:val="1"/>
      <w:marLeft w:val="0"/>
      <w:marRight w:val="0"/>
      <w:marTop w:val="0"/>
      <w:marBottom w:val="0"/>
      <w:divBdr>
        <w:top w:val="none" w:sz="0" w:space="0" w:color="auto"/>
        <w:left w:val="none" w:sz="0" w:space="0" w:color="auto"/>
        <w:bottom w:val="none" w:sz="0" w:space="0" w:color="auto"/>
        <w:right w:val="none" w:sz="0" w:space="0" w:color="auto"/>
      </w:divBdr>
    </w:div>
    <w:div w:id="791362778">
      <w:bodyDiv w:val="1"/>
      <w:marLeft w:val="0"/>
      <w:marRight w:val="0"/>
      <w:marTop w:val="0"/>
      <w:marBottom w:val="0"/>
      <w:divBdr>
        <w:top w:val="none" w:sz="0" w:space="0" w:color="auto"/>
        <w:left w:val="none" w:sz="0" w:space="0" w:color="auto"/>
        <w:bottom w:val="none" w:sz="0" w:space="0" w:color="auto"/>
        <w:right w:val="none" w:sz="0" w:space="0" w:color="auto"/>
      </w:divBdr>
    </w:div>
    <w:div w:id="982395557">
      <w:bodyDiv w:val="1"/>
      <w:marLeft w:val="0"/>
      <w:marRight w:val="0"/>
      <w:marTop w:val="0"/>
      <w:marBottom w:val="0"/>
      <w:divBdr>
        <w:top w:val="none" w:sz="0" w:space="0" w:color="auto"/>
        <w:left w:val="none" w:sz="0" w:space="0" w:color="auto"/>
        <w:bottom w:val="none" w:sz="0" w:space="0" w:color="auto"/>
        <w:right w:val="none" w:sz="0" w:space="0" w:color="auto"/>
      </w:divBdr>
      <w:divsChild>
        <w:div w:id="1877691909">
          <w:marLeft w:val="0"/>
          <w:marRight w:val="0"/>
          <w:marTop w:val="0"/>
          <w:marBottom w:val="0"/>
          <w:divBdr>
            <w:top w:val="none" w:sz="0" w:space="0" w:color="auto"/>
            <w:left w:val="none" w:sz="0" w:space="0" w:color="auto"/>
            <w:bottom w:val="none" w:sz="0" w:space="0" w:color="auto"/>
            <w:right w:val="none" w:sz="0" w:space="0" w:color="auto"/>
          </w:divBdr>
          <w:divsChild>
            <w:div w:id="986936127">
              <w:marLeft w:val="0"/>
              <w:marRight w:val="0"/>
              <w:marTop w:val="0"/>
              <w:marBottom w:val="0"/>
              <w:divBdr>
                <w:top w:val="none" w:sz="0" w:space="0" w:color="auto"/>
                <w:left w:val="none" w:sz="0" w:space="0" w:color="auto"/>
                <w:bottom w:val="none" w:sz="0" w:space="0" w:color="auto"/>
                <w:right w:val="none" w:sz="0" w:space="0" w:color="auto"/>
              </w:divBdr>
              <w:divsChild>
                <w:div w:id="843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2710">
      <w:bodyDiv w:val="1"/>
      <w:marLeft w:val="0"/>
      <w:marRight w:val="0"/>
      <w:marTop w:val="0"/>
      <w:marBottom w:val="0"/>
      <w:divBdr>
        <w:top w:val="none" w:sz="0" w:space="0" w:color="auto"/>
        <w:left w:val="none" w:sz="0" w:space="0" w:color="auto"/>
        <w:bottom w:val="none" w:sz="0" w:space="0" w:color="auto"/>
        <w:right w:val="none" w:sz="0" w:space="0" w:color="auto"/>
      </w:divBdr>
      <w:divsChild>
        <w:div w:id="1479758532">
          <w:marLeft w:val="0"/>
          <w:marRight w:val="0"/>
          <w:marTop w:val="0"/>
          <w:marBottom w:val="0"/>
          <w:divBdr>
            <w:top w:val="none" w:sz="0" w:space="0" w:color="auto"/>
            <w:left w:val="none" w:sz="0" w:space="0" w:color="auto"/>
            <w:bottom w:val="none" w:sz="0" w:space="0" w:color="auto"/>
            <w:right w:val="none" w:sz="0" w:space="0" w:color="auto"/>
          </w:divBdr>
          <w:divsChild>
            <w:div w:id="1327128795">
              <w:marLeft w:val="0"/>
              <w:marRight w:val="0"/>
              <w:marTop w:val="0"/>
              <w:marBottom w:val="0"/>
              <w:divBdr>
                <w:top w:val="none" w:sz="0" w:space="0" w:color="auto"/>
                <w:left w:val="none" w:sz="0" w:space="0" w:color="auto"/>
                <w:bottom w:val="none" w:sz="0" w:space="0" w:color="auto"/>
                <w:right w:val="none" w:sz="0" w:space="0" w:color="auto"/>
              </w:divBdr>
              <w:divsChild>
                <w:div w:id="1353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4482">
      <w:bodyDiv w:val="1"/>
      <w:marLeft w:val="0"/>
      <w:marRight w:val="0"/>
      <w:marTop w:val="0"/>
      <w:marBottom w:val="0"/>
      <w:divBdr>
        <w:top w:val="none" w:sz="0" w:space="0" w:color="auto"/>
        <w:left w:val="none" w:sz="0" w:space="0" w:color="auto"/>
        <w:bottom w:val="none" w:sz="0" w:space="0" w:color="auto"/>
        <w:right w:val="none" w:sz="0" w:space="0" w:color="auto"/>
      </w:divBdr>
      <w:divsChild>
        <w:div w:id="922955845">
          <w:marLeft w:val="0"/>
          <w:marRight w:val="0"/>
          <w:marTop w:val="0"/>
          <w:marBottom w:val="0"/>
          <w:divBdr>
            <w:top w:val="none" w:sz="0" w:space="0" w:color="auto"/>
            <w:left w:val="none" w:sz="0" w:space="0" w:color="auto"/>
            <w:bottom w:val="none" w:sz="0" w:space="0" w:color="auto"/>
            <w:right w:val="none" w:sz="0" w:space="0" w:color="auto"/>
          </w:divBdr>
          <w:divsChild>
            <w:div w:id="854463014">
              <w:marLeft w:val="0"/>
              <w:marRight w:val="0"/>
              <w:marTop w:val="0"/>
              <w:marBottom w:val="0"/>
              <w:divBdr>
                <w:top w:val="none" w:sz="0" w:space="0" w:color="auto"/>
                <w:left w:val="none" w:sz="0" w:space="0" w:color="auto"/>
                <w:bottom w:val="none" w:sz="0" w:space="0" w:color="auto"/>
                <w:right w:val="none" w:sz="0" w:space="0" w:color="auto"/>
              </w:divBdr>
              <w:divsChild>
                <w:div w:id="6645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0494">
      <w:bodyDiv w:val="1"/>
      <w:marLeft w:val="0"/>
      <w:marRight w:val="0"/>
      <w:marTop w:val="0"/>
      <w:marBottom w:val="0"/>
      <w:divBdr>
        <w:top w:val="none" w:sz="0" w:space="0" w:color="auto"/>
        <w:left w:val="none" w:sz="0" w:space="0" w:color="auto"/>
        <w:bottom w:val="none" w:sz="0" w:space="0" w:color="auto"/>
        <w:right w:val="none" w:sz="0" w:space="0" w:color="auto"/>
      </w:divBdr>
      <w:divsChild>
        <w:div w:id="604727185">
          <w:marLeft w:val="0"/>
          <w:marRight w:val="0"/>
          <w:marTop w:val="0"/>
          <w:marBottom w:val="0"/>
          <w:divBdr>
            <w:top w:val="none" w:sz="0" w:space="0" w:color="auto"/>
            <w:left w:val="none" w:sz="0" w:space="0" w:color="auto"/>
            <w:bottom w:val="none" w:sz="0" w:space="0" w:color="auto"/>
            <w:right w:val="none" w:sz="0" w:space="0" w:color="auto"/>
          </w:divBdr>
          <w:divsChild>
            <w:div w:id="1589776549">
              <w:marLeft w:val="0"/>
              <w:marRight w:val="0"/>
              <w:marTop w:val="0"/>
              <w:marBottom w:val="0"/>
              <w:divBdr>
                <w:top w:val="none" w:sz="0" w:space="0" w:color="auto"/>
                <w:left w:val="none" w:sz="0" w:space="0" w:color="auto"/>
                <w:bottom w:val="none" w:sz="0" w:space="0" w:color="auto"/>
                <w:right w:val="none" w:sz="0" w:space="0" w:color="auto"/>
              </w:divBdr>
              <w:divsChild>
                <w:div w:id="730882207">
                  <w:marLeft w:val="0"/>
                  <w:marRight w:val="0"/>
                  <w:marTop w:val="0"/>
                  <w:marBottom w:val="0"/>
                  <w:divBdr>
                    <w:top w:val="none" w:sz="0" w:space="0" w:color="auto"/>
                    <w:left w:val="none" w:sz="0" w:space="0" w:color="auto"/>
                    <w:bottom w:val="none" w:sz="0" w:space="0" w:color="auto"/>
                    <w:right w:val="none" w:sz="0" w:space="0" w:color="auto"/>
                  </w:divBdr>
                  <w:divsChild>
                    <w:div w:id="5211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134">
      <w:bodyDiv w:val="1"/>
      <w:marLeft w:val="0"/>
      <w:marRight w:val="0"/>
      <w:marTop w:val="0"/>
      <w:marBottom w:val="0"/>
      <w:divBdr>
        <w:top w:val="none" w:sz="0" w:space="0" w:color="auto"/>
        <w:left w:val="none" w:sz="0" w:space="0" w:color="auto"/>
        <w:bottom w:val="none" w:sz="0" w:space="0" w:color="auto"/>
        <w:right w:val="none" w:sz="0" w:space="0" w:color="auto"/>
      </w:divBdr>
    </w:div>
    <w:div w:id="1569073423">
      <w:bodyDiv w:val="1"/>
      <w:marLeft w:val="0"/>
      <w:marRight w:val="0"/>
      <w:marTop w:val="0"/>
      <w:marBottom w:val="0"/>
      <w:divBdr>
        <w:top w:val="none" w:sz="0" w:space="0" w:color="auto"/>
        <w:left w:val="none" w:sz="0" w:space="0" w:color="auto"/>
        <w:bottom w:val="none" w:sz="0" w:space="0" w:color="auto"/>
        <w:right w:val="none" w:sz="0" w:space="0" w:color="auto"/>
      </w:divBdr>
      <w:divsChild>
        <w:div w:id="1453095132">
          <w:marLeft w:val="0"/>
          <w:marRight w:val="0"/>
          <w:marTop w:val="0"/>
          <w:marBottom w:val="0"/>
          <w:divBdr>
            <w:top w:val="none" w:sz="0" w:space="0" w:color="auto"/>
            <w:left w:val="none" w:sz="0" w:space="0" w:color="auto"/>
            <w:bottom w:val="none" w:sz="0" w:space="0" w:color="auto"/>
            <w:right w:val="none" w:sz="0" w:space="0" w:color="auto"/>
          </w:divBdr>
        </w:div>
        <w:div w:id="896741367">
          <w:marLeft w:val="0"/>
          <w:marRight w:val="0"/>
          <w:marTop w:val="0"/>
          <w:marBottom w:val="0"/>
          <w:divBdr>
            <w:top w:val="none" w:sz="0" w:space="0" w:color="auto"/>
            <w:left w:val="none" w:sz="0" w:space="0" w:color="auto"/>
            <w:bottom w:val="none" w:sz="0" w:space="0" w:color="auto"/>
            <w:right w:val="none" w:sz="0" w:space="0" w:color="auto"/>
          </w:divBdr>
        </w:div>
        <w:div w:id="695230039">
          <w:marLeft w:val="0"/>
          <w:marRight w:val="0"/>
          <w:marTop w:val="0"/>
          <w:marBottom w:val="0"/>
          <w:divBdr>
            <w:top w:val="none" w:sz="0" w:space="0" w:color="auto"/>
            <w:left w:val="none" w:sz="0" w:space="0" w:color="auto"/>
            <w:bottom w:val="none" w:sz="0" w:space="0" w:color="auto"/>
            <w:right w:val="none" w:sz="0" w:space="0" w:color="auto"/>
          </w:divBdr>
        </w:div>
      </w:divsChild>
    </w:div>
    <w:div w:id="1592471141">
      <w:bodyDiv w:val="1"/>
      <w:marLeft w:val="0"/>
      <w:marRight w:val="0"/>
      <w:marTop w:val="0"/>
      <w:marBottom w:val="0"/>
      <w:divBdr>
        <w:top w:val="none" w:sz="0" w:space="0" w:color="auto"/>
        <w:left w:val="none" w:sz="0" w:space="0" w:color="auto"/>
        <w:bottom w:val="none" w:sz="0" w:space="0" w:color="auto"/>
        <w:right w:val="none" w:sz="0" w:space="0" w:color="auto"/>
      </w:divBdr>
      <w:divsChild>
        <w:div w:id="147939399">
          <w:marLeft w:val="0"/>
          <w:marRight w:val="0"/>
          <w:marTop w:val="0"/>
          <w:marBottom w:val="0"/>
          <w:divBdr>
            <w:top w:val="none" w:sz="0" w:space="0" w:color="auto"/>
            <w:left w:val="none" w:sz="0" w:space="0" w:color="auto"/>
            <w:bottom w:val="none" w:sz="0" w:space="0" w:color="auto"/>
            <w:right w:val="none" w:sz="0" w:space="0" w:color="auto"/>
          </w:divBdr>
        </w:div>
        <w:div w:id="734816254">
          <w:marLeft w:val="0"/>
          <w:marRight w:val="0"/>
          <w:marTop w:val="0"/>
          <w:marBottom w:val="0"/>
          <w:divBdr>
            <w:top w:val="none" w:sz="0" w:space="0" w:color="auto"/>
            <w:left w:val="none" w:sz="0" w:space="0" w:color="auto"/>
            <w:bottom w:val="none" w:sz="0" w:space="0" w:color="auto"/>
            <w:right w:val="none" w:sz="0" w:space="0" w:color="auto"/>
          </w:divBdr>
        </w:div>
        <w:div w:id="751121671">
          <w:marLeft w:val="0"/>
          <w:marRight w:val="0"/>
          <w:marTop w:val="0"/>
          <w:marBottom w:val="0"/>
          <w:divBdr>
            <w:top w:val="none" w:sz="0" w:space="0" w:color="auto"/>
            <w:left w:val="none" w:sz="0" w:space="0" w:color="auto"/>
            <w:bottom w:val="none" w:sz="0" w:space="0" w:color="auto"/>
            <w:right w:val="none" w:sz="0" w:space="0" w:color="auto"/>
          </w:divBdr>
        </w:div>
        <w:div w:id="1960993479">
          <w:marLeft w:val="0"/>
          <w:marRight w:val="0"/>
          <w:marTop w:val="0"/>
          <w:marBottom w:val="0"/>
          <w:divBdr>
            <w:top w:val="none" w:sz="0" w:space="0" w:color="auto"/>
            <w:left w:val="none" w:sz="0" w:space="0" w:color="auto"/>
            <w:bottom w:val="none" w:sz="0" w:space="0" w:color="auto"/>
            <w:right w:val="none" w:sz="0" w:space="0" w:color="auto"/>
          </w:divBdr>
        </w:div>
        <w:div w:id="524828921">
          <w:marLeft w:val="0"/>
          <w:marRight w:val="0"/>
          <w:marTop w:val="0"/>
          <w:marBottom w:val="0"/>
          <w:divBdr>
            <w:top w:val="none" w:sz="0" w:space="0" w:color="auto"/>
            <w:left w:val="none" w:sz="0" w:space="0" w:color="auto"/>
            <w:bottom w:val="none" w:sz="0" w:space="0" w:color="auto"/>
            <w:right w:val="none" w:sz="0" w:space="0" w:color="auto"/>
          </w:divBdr>
        </w:div>
        <w:div w:id="954748257">
          <w:marLeft w:val="0"/>
          <w:marRight w:val="0"/>
          <w:marTop w:val="0"/>
          <w:marBottom w:val="0"/>
          <w:divBdr>
            <w:top w:val="none" w:sz="0" w:space="0" w:color="auto"/>
            <w:left w:val="none" w:sz="0" w:space="0" w:color="auto"/>
            <w:bottom w:val="none" w:sz="0" w:space="0" w:color="auto"/>
            <w:right w:val="none" w:sz="0" w:space="0" w:color="auto"/>
          </w:divBdr>
        </w:div>
        <w:div w:id="463735021">
          <w:marLeft w:val="0"/>
          <w:marRight w:val="0"/>
          <w:marTop w:val="0"/>
          <w:marBottom w:val="0"/>
          <w:divBdr>
            <w:top w:val="none" w:sz="0" w:space="0" w:color="auto"/>
            <w:left w:val="none" w:sz="0" w:space="0" w:color="auto"/>
            <w:bottom w:val="none" w:sz="0" w:space="0" w:color="auto"/>
            <w:right w:val="none" w:sz="0" w:space="0" w:color="auto"/>
          </w:divBdr>
        </w:div>
        <w:div w:id="2090152012">
          <w:marLeft w:val="0"/>
          <w:marRight w:val="0"/>
          <w:marTop w:val="0"/>
          <w:marBottom w:val="0"/>
          <w:divBdr>
            <w:top w:val="none" w:sz="0" w:space="0" w:color="auto"/>
            <w:left w:val="none" w:sz="0" w:space="0" w:color="auto"/>
            <w:bottom w:val="none" w:sz="0" w:space="0" w:color="auto"/>
            <w:right w:val="none" w:sz="0" w:space="0" w:color="auto"/>
          </w:divBdr>
        </w:div>
        <w:div w:id="1882547687">
          <w:marLeft w:val="0"/>
          <w:marRight w:val="0"/>
          <w:marTop w:val="0"/>
          <w:marBottom w:val="0"/>
          <w:divBdr>
            <w:top w:val="none" w:sz="0" w:space="0" w:color="auto"/>
            <w:left w:val="none" w:sz="0" w:space="0" w:color="auto"/>
            <w:bottom w:val="none" w:sz="0" w:space="0" w:color="auto"/>
            <w:right w:val="none" w:sz="0" w:space="0" w:color="auto"/>
          </w:divBdr>
        </w:div>
        <w:div w:id="111244800">
          <w:marLeft w:val="0"/>
          <w:marRight w:val="0"/>
          <w:marTop w:val="0"/>
          <w:marBottom w:val="0"/>
          <w:divBdr>
            <w:top w:val="none" w:sz="0" w:space="0" w:color="auto"/>
            <w:left w:val="none" w:sz="0" w:space="0" w:color="auto"/>
            <w:bottom w:val="none" w:sz="0" w:space="0" w:color="auto"/>
            <w:right w:val="none" w:sz="0" w:space="0" w:color="auto"/>
          </w:divBdr>
        </w:div>
        <w:div w:id="156653963">
          <w:marLeft w:val="0"/>
          <w:marRight w:val="0"/>
          <w:marTop w:val="0"/>
          <w:marBottom w:val="0"/>
          <w:divBdr>
            <w:top w:val="none" w:sz="0" w:space="0" w:color="auto"/>
            <w:left w:val="none" w:sz="0" w:space="0" w:color="auto"/>
            <w:bottom w:val="none" w:sz="0" w:space="0" w:color="auto"/>
            <w:right w:val="none" w:sz="0" w:space="0" w:color="auto"/>
          </w:divBdr>
        </w:div>
      </w:divsChild>
    </w:div>
    <w:div w:id="1693527351">
      <w:bodyDiv w:val="1"/>
      <w:marLeft w:val="0"/>
      <w:marRight w:val="0"/>
      <w:marTop w:val="0"/>
      <w:marBottom w:val="0"/>
      <w:divBdr>
        <w:top w:val="none" w:sz="0" w:space="0" w:color="auto"/>
        <w:left w:val="none" w:sz="0" w:space="0" w:color="auto"/>
        <w:bottom w:val="none" w:sz="0" w:space="0" w:color="auto"/>
        <w:right w:val="none" w:sz="0" w:space="0" w:color="auto"/>
      </w:divBdr>
      <w:divsChild>
        <w:div w:id="838423247">
          <w:marLeft w:val="0"/>
          <w:marRight w:val="0"/>
          <w:marTop w:val="0"/>
          <w:marBottom w:val="0"/>
          <w:divBdr>
            <w:top w:val="none" w:sz="0" w:space="0" w:color="auto"/>
            <w:left w:val="none" w:sz="0" w:space="0" w:color="auto"/>
            <w:bottom w:val="none" w:sz="0" w:space="0" w:color="auto"/>
            <w:right w:val="none" w:sz="0" w:space="0" w:color="auto"/>
          </w:divBdr>
          <w:divsChild>
            <w:div w:id="1823741491">
              <w:marLeft w:val="0"/>
              <w:marRight w:val="0"/>
              <w:marTop w:val="0"/>
              <w:marBottom w:val="0"/>
              <w:divBdr>
                <w:top w:val="none" w:sz="0" w:space="0" w:color="auto"/>
                <w:left w:val="none" w:sz="0" w:space="0" w:color="auto"/>
                <w:bottom w:val="none" w:sz="0" w:space="0" w:color="auto"/>
                <w:right w:val="none" w:sz="0" w:space="0" w:color="auto"/>
              </w:divBdr>
              <w:divsChild>
                <w:div w:id="90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62052">
      <w:bodyDiv w:val="1"/>
      <w:marLeft w:val="0"/>
      <w:marRight w:val="0"/>
      <w:marTop w:val="0"/>
      <w:marBottom w:val="0"/>
      <w:divBdr>
        <w:top w:val="none" w:sz="0" w:space="0" w:color="auto"/>
        <w:left w:val="none" w:sz="0" w:space="0" w:color="auto"/>
        <w:bottom w:val="none" w:sz="0" w:space="0" w:color="auto"/>
        <w:right w:val="none" w:sz="0" w:space="0" w:color="auto"/>
      </w:divBdr>
    </w:div>
    <w:div w:id="2047875648">
      <w:bodyDiv w:val="1"/>
      <w:marLeft w:val="0"/>
      <w:marRight w:val="0"/>
      <w:marTop w:val="0"/>
      <w:marBottom w:val="0"/>
      <w:divBdr>
        <w:top w:val="none" w:sz="0" w:space="0" w:color="auto"/>
        <w:left w:val="none" w:sz="0" w:space="0" w:color="auto"/>
        <w:bottom w:val="none" w:sz="0" w:space="0" w:color="auto"/>
        <w:right w:val="none" w:sz="0" w:space="0" w:color="auto"/>
      </w:divBdr>
      <w:divsChild>
        <w:div w:id="446701829">
          <w:marLeft w:val="0"/>
          <w:marRight w:val="0"/>
          <w:marTop w:val="0"/>
          <w:marBottom w:val="0"/>
          <w:divBdr>
            <w:top w:val="none" w:sz="0" w:space="0" w:color="auto"/>
            <w:left w:val="none" w:sz="0" w:space="0" w:color="auto"/>
            <w:bottom w:val="none" w:sz="0" w:space="0" w:color="auto"/>
            <w:right w:val="none" w:sz="0" w:space="0" w:color="auto"/>
          </w:divBdr>
        </w:div>
        <w:div w:id="1491403076">
          <w:marLeft w:val="0"/>
          <w:marRight w:val="0"/>
          <w:marTop w:val="0"/>
          <w:marBottom w:val="0"/>
          <w:divBdr>
            <w:top w:val="none" w:sz="0" w:space="0" w:color="auto"/>
            <w:left w:val="none" w:sz="0" w:space="0" w:color="auto"/>
            <w:bottom w:val="none" w:sz="0" w:space="0" w:color="auto"/>
            <w:right w:val="none" w:sz="0" w:space="0" w:color="auto"/>
          </w:divBdr>
        </w:div>
        <w:div w:id="6002615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showheroe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Jähnichen</cp:lastModifiedBy>
  <cp:revision>7</cp:revision>
  <cp:lastPrinted>2019-09-19T10:44:00Z</cp:lastPrinted>
  <dcterms:created xsi:type="dcterms:W3CDTF">2021-02-22T14:47:00Z</dcterms:created>
  <dcterms:modified xsi:type="dcterms:W3CDTF">2021-04-30T16:11:00Z</dcterms:modified>
</cp:coreProperties>
</file>